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66E5" w14:textId="77777777" w:rsidR="00595B11" w:rsidRDefault="00595B11" w:rsidP="00971DE0">
      <w:pPr>
        <w:spacing w:afterLines="20" w:after="66"/>
        <w:ind w:rightChars="79" w:right="166"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型式の区分（合成樹脂系絶縁電線類）　　　</w:t>
      </w:r>
      <w:r w:rsidR="00622AFB">
        <w:rPr>
          <w:rFonts w:ascii="ＭＳ ゴシック" w:eastAsia="ＭＳ ゴシック" w:hAnsi="ＭＳ ゴシック" w:hint="eastAsia"/>
          <w:sz w:val="22"/>
        </w:rPr>
        <w:t xml:space="preserve"> </w:t>
      </w:r>
      <w:r w:rsidR="00622AFB">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00971DE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CB796A">
        <w:rPr>
          <w:rFonts w:ascii="ＭＳ ゴシック" w:eastAsia="ＭＳ ゴシック" w:hAnsi="ＭＳ ゴシック" w:hint="eastAsia"/>
          <w:sz w:val="22"/>
        </w:rPr>
        <w:t xml:space="preserve"> </w:t>
      </w:r>
      <w:r w:rsidR="00CB796A">
        <w:rPr>
          <w:rFonts w:ascii="ＭＳ ゴシック" w:eastAsia="ＭＳ ゴシック" w:hAnsi="ＭＳ ゴシック"/>
          <w:sz w:val="22"/>
        </w:rPr>
        <w:t xml:space="preserve">              </w:t>
      </w:r>
      <w:r>
        <w:rPr>
          <w:rFonts w:ascii="ＭＳ ゴシック" w:eastAsia="ＭＳ ゴシック" w:hAnsi="ＭＳ ゴシック" w:hint="eastAsia"/>
          <w:sz w:val="22"/>
        </w:rPr>
        <w:t>ケーブル</w:t>
      </w:r>
    </w:p>
    <w:p w14:paraId="702A3F9F" w14:textId="77777777" w:rsidR="00CB796A" w:rsidRPr="009E47FC" w:rsidRDefault="00535F5F" w:rsidP="00971DE0">
      <w:pPr>
        <w:spacing w:afterLines="20" w:after="66" w:line="240" w:lineRule="exact"/>
        <w:ind w:firstLineChars="100" w:firstLine="200"/>
        <w:rPr>
          <w:rFonts w:ascii="ＭＳ ゴシック" w:eastAsia="ＭＳ ゴシック" w:hAnsi="ＭＳ ゴシック" w:cs="Arial"/>
          <w:sz w:val="20"/>
        </w:rPr>
      </w:pPr>
      <w:r w:rsidRPr="00535F5F">
        <w:rPr>
          <w:rFonts w:ascii="ＭＳ ゴシック" w:eastAsia="ＭＳ ゴシック" w:hAnsi="ＭＳ ゴシック" w:cs="ＭＳ ゴシック"/>
          <w:sz w:val="20"/>
        </w:rPr>
        <w:t>Classification by product type (Plastic insulated</w:t>
      </w:r>
      <w:r w:rsidRPr="00535F5F">
        <w:rPr>
          <w:rFonts w:ascii="ＭＳ ゴシック" w:eastAsia="ＭＳ ゴシック" w:hAnsi="ＭＳ ゴシック" w:cs="ＭＳ ゴシック" w:hint="eastAsia"/>
          <w:sz w:val="20"/>
        </w:rPr>
        <w:t>）</w:t>
      </w:r>
      <w:r w:rsidRPr="00535F5F">
        <w:rPr>
          <w:rFonts w:ascii="ＭＳ ゴシック" w:eastAsia="ＭＳ ゴシック" w:hAnsi="ＭＳ ゴシック" w:cs="ＭＳ ゴシック"/>
          <w:sz w:val="20"/>
        </w:rPr>
        <w:t xml:space="preserve"> </w:t>
      </w:r>
      <w:r w:rsidRPr="009E47FC">
        <w:rPr>
          <w:rFonts w:ascii="ＭＳ ゴシック" w:eastAsia="ＭＳ ゴシック" w:hAnsi="ＭＳ ゴシック" w:cs="ＭＳ ゴシック"/>
          <w:sz w:val="20"/>
        </w:rPr>
        <w:t xml:space="preserve"> </w:t>
      </w:r>
      <w:r w:rsidR="00622AFB" w:rsidRPr="009E47FC">
        <w:rPr>
          <w:rFonts w:ascii="ＭＳ ゴシック" w:eastAsia="ＭＳ ゴシック" w:hAnsi="ＭＳ ゴシック" w:cs="ＭＳ ゴシック"/>
          <w:sz w:val="20"/>
        </w:rPr>
        <w:t xml:space="preserve">  </w:t>
      </w:r>
      <w:r w:rsidRPr="009E47FC">
        <w:rPr>
          <w:rFonts w:ascii="ＭＳ ゴシック" w:eastAsia="ＭＳ ゴシック" w:hAnsi="ＭＳ ゴシック" w:cs="ＭＳ ゴシック"/>
          <w:sz w:val="20"/>
        </w:rPr>
        <w:t xml:space="preserve">     </w:t>
      </w:r>
      <w:r w:rsidRPr="00535F5F">
        <w:rPr>
          <w:rFonts w:ascii="ＭＳ ゴシック" w:eastAsia="ＭＳ ゴシック" w:hAnsi="ＭＳ ゴシック" w:cs="ＭＳ ゴシック"/>
          <w:sz w:val="20"/>
        </w:rPr>
        <w:t xml:space="preserve">       </w:t>
      </w:r>
      <w:r w:rsidRPr="00535F5F">
        <w:rPr>
          <w:rFonts w:ascii="ＭＳ ゴシック" w:eastAsia="ＭＳ ゴシック" w:hAnsi="ＭＳ ゴシック" w:cs="ＭＳ ゴシック" w:hint="eastAsia"/>
          <w:sz w:val="20"/>
        </w:rPr>
        <w:t xml:space="preserve">　</w:t>
      </w:r>
      <w:r w:rsidR="009E47FC">
        <w:rPr>
          <w:rFonts w:ascii="ＭＳ ゴシック" w:eastAsia="ＭＳ ゴシック" w:hAnsi="ＭＳ ゴシック" w:cs="ＭＳ ゴシック" w:hint="eastAsia"/>
          <w:sz w:val="20"/>
        </w:rPr>
        <w:t xml:space="preserve"> </w:t>
      </w:r>
      <w:r w:rsidR="009E47FC">
        <w:rPr>
          <w:rFonts w:ascii="ＭＳ ゴシック" w:eastAsia="ＭＳ ゴシック" w:hAnsi="ＭＳ ゴシック" w:cs="ＭＳ ゴシック"/>
          <w:sz w:val="20"/>
        </w:rPr>
        <w:t xml:space="preserve"> </w:t>
      </w:r>
      <w:r w:rsidRPr="00535F5F">
        <w:rPr>
          <w:rFonts w:ascii="ＭＳ ゴシック" w:eastAsia="ＭＳ ゴシック" w:hAnsi="ＭＳ ゴシック" w:cs="ＭＳ ゴシック" w:hint="eastAsia"/>
          <w:sz w:val="20"/>
        </w:rPr>
        <w:t xml:space="preserve">　　</w:t>
      </w:r>
      <w:r w:rsidR="00971DE0" w:rsidRPr="009E47FC">
        <w:rPr>
          <w:rFonts w:ascii="ＭＳ ゴシック" w:eastAsia="ＭＳ ゴシック" w:hAnsi="ＭＳ ゴシック" w:cs="ＭＳ ゴシック" w:hint="eastAsia"/>
          <w:sz w:val="20"/>
        </w:rPr>
        <w:t xml:space="preserve"> </w:t>
      </w:r>
      <w:r w:rsidR="00971DE0" w:rsidRPr="009E47FC">
        <w:rPr>
          <w:rFonts w:ascii="ＭＳ ゴシック" w:eastAsia="ＭＳ ゴシック" w:hAnsi="ＭＳ ゴシック" w:cs="ＭＳ ゴシック"/>
          <w:sz w:val="20"/>
        </w:rPr>
        <w:t xml:space="preserve">             </w:t>
      </w:r>
      <w:r w:rsidR="00653569">
        <w:rPr>
          <w:rFonts w:ascii="ＭＳ ゴシック" w:eastAsia="ＭＳ ゴシック" w:hAnsi="ＭＳ ゴシック" w:cs="ＭＳ ゴシック"/>
          <w:sz w:val="20"/>
        </w:rPr>
        <w:t>C</w:t>
      </w:r>
      <w:r w:rsidRPr="00535F5F">
        <w:rPr>
          <w:rFonts w:ascii="ＭＳ ゴシック" w:eastAsia="ＭＳ ゴシック" w:hAnsi="ＭＳ ゴシック" w:cs="ＭＳ ゴシック"/>
          <w:sz w:val="20"/>
        </w:rPr>
        <w:t xml:space="preserve">ables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3106"/>
        <w:gridCol w:w="466"/>
        <w:gridCol w:w="5827"/>
      </w:tblGrid>
      <w:tr w:rsidR="00595B11" w14:paraId="6B844195" w14:textId="77777777" w:rsidTr="00CB796A">
        <w:trPr>
          <w:cantSplit/>
          <w:trHeight w:val="241"/>
        </w:trPr>
        <w:tc>
          <w:tcPr>
            <w:tcW w:w="3630" w:type="dxa"/>
            <w:gridSpan w:val="2"/>
            <w:tcBorders>
              <w:top w:val="single" w:sz="12" w:space="0" w:color="auto"/>
              <w:left w:val="single" w:sz="12" w:space="0" w:color="auto"/>
              <w:bottom w:val="double" w:sz="4" w:space="0" w:color="auto"/>
              <w:right w:val="single" w:sz="4" w:space="0" w:color="000000"/>
            </w:tcBorders>
          </w:tcPr>
          <w:p w14:paraId="1FD7AE33" w14:textId="77777777" w:rsidR="00595B11" w:rsidRDefault="003E3E03" w:rsidP="003E3E03">
            <w:pPr>
              <w:tabs>
                <w:tab w:val="center" w:pos="1763"/>
                <w:tab w:val="left" w:pos="2730"/>
              </w:tabs>
              <w:spacing w:line="284" w:lineRule="atLeast"/>
              <w:rPr>
                <w:rFonts w:ascii="ＭＳ 明朝" w:hAnsi="ＭＳ 明朝"/>
                <w:sz w:val="18"/>
              </w:rPr>
            </w:pPr>
            <w:bookmarkStart w:id="0" w:name="_Hlk127977541"/>
            <w:r>
              <w:rPr>
                <w:rFonts w:ascii="ＭＳ 明朝" w:hAnsi="ＭＳ 明朝"/>
                <w:sz w:val="18"/>
              </w:rPr>
              <w:tab/>
            </w:r>
            <w:r w:rsidR="00595B11">
              <w:rPr>
                <w:rFonts w:ascii="ＭＳ 明朝" w:hAnsi="ＭＳ 明朝" w:hint="eastAsia"/>
                <w:sz w:val="18"/>
              </w:rPr>
              <w:t>要　　　　素</w:t>
            </w:r>
          </w:p>
          <w:p w14:paraId="3042A2AF" w14:textId="77777777" w:rsidR="003E3E03" w:rsidRDefault="003E3E03" w:rsidP="003E3E03">
            <w:pPr>
              <w:tabs>
                <w:tab w:val="center" w:pos="1763"/>
                <w:tab w:val="left" w:pos="2730"/>
              </w:tabs>
              <w:spacing w:line="284" w:lineRule="atLeast"/>
              <w:jc w:val="center"/>
              <w:rPr>
                <w:rFonts w:ascii="ＭＳ 明朝"/>
                <w:color w:val="auto"/>
                <w:sz w:val="18"/>
              </w:rPr>
            </w:pPr>
            <w:r>
              <w:rPr>
                <w:rFonts w:ascii="ＭＳゴシック" w:eastAsia="ＭＳゴシック" w:hAnsi="Century" w:cs="ＭＳゴシック"/>
                <w:color w:val="auto"/>
                <w:sz w:val="19"/>
                <w:szCs w:val="19"/>
              </w:rPr>
              <w:t>Factor</w:t>
            </w:r>
          </w:p>
        </w:tc>
        <w:tc>
          <w:tcPr>
            <w:tcW w:w="6293" w:type="dxa"/>
            <w:gridSpan w:val="2"/>
            <w:tcBorders>
              <w:top w:val="single" w:sz="12" w:space="0" w:color="auto"/>
              <w:left w:val="single" w:sz="4" w:space="0" w:color="000000"/>
              <w:bottom w:val="double" w:sz="4" w:space="0" w:color="auto"/>
              <w:right w:val="single" w:sz="12" w:space="0" w:color="auto"/>
            </w:tcBorders>
          </w:tcPr>
          <w:p w14:paraId="0767EA58" w14:textId="77777777" w:rsidR="00595B11" w:rsidRDefault="00595B11">
            <w:pPr>
              <w:spacing w:line="284" w:lineRule="atLeast"/>
              <w:jc w:val="center"/>
              <w:rPr>
                <w:rFonts w:ascii="ＭＳ 明朝" w:hAnsi="ＭＳ 明朝"/>
                <w:sz w:val="18"/>
              </w:rPr>
            </w:pPr>
            <w:r>
              <w:rPr>
                <w:rFonts w:ascii="ＭＳ 明朝" w:hAnsi="ＭＳ 明朝" w:hint="eastAsia"/>
                <w:sz w:val="18"/>
              </w:rPr>
              <w:t>区　　　　　　分</w:t>
            </w:r>
          </w:p>
          <w:p w14:paraId="3895F27C" w14:textId="77777777" w:rsidR="003E3E03" w:rsidRDefault="003E3E03">
            <w:pPr>
              <w:spacing w:line="284" w:lineRule="atLeast"/>
              <w:jc w:val="center"/>
              <w:rPr>
                <w:rFonts w:ascii="ＭＳ 明朝"/>
                <w:color w:val="auto"/>
                <w:sz w:val="18"/>
              </w:rPr>
            </w:pPr>
            <w:r>
              <w:rPr>
                <w:rFonts w:ascii="ＭＳゴシック" w:eastAsia="ＭＳゴシック" w:hAnsi="Century" w:cs="ＭＳゴシック"/>
                <w:color w:val="auto"/>
                <w:sz w:val="19"/>
                <w:szCs w:val="19"/>
              </w:rPr>
              <w:t>Classification</w:t>
            </w:r>
          </w:p>
        </w:tc>
      </w:tr>
      <w:bookmarkEnd w:id="0"/>
      <w:tr w:rsidR="00595B11" w14:paraId="6814B4D9" w14:textId="77777777" w:rsidTr="00CB796A">
        <w:trPr>
          <w:cantSplit/>
          <w:trHeight w:val="375"/>
        </w:trPr>
        <w:tc>
          <w:tcPr>
            <w:tcW w:w="524" w:type="dxa"/>
            <w:vMerge w:val="restart"/>
            <w:tcBorders>
              <w:top w:val="double" w:sz="4" w:space="0" w:color="auto"/>
              <w:left w:val="single" w:sz="12" w:space="0" w:color="auto"/>
              <w:bottom w:val="nil"/>
              <w:right w:val="single" w:sz="4" w:space="0" w:color="000000"/>
            </w:tcBorders>
          </w:tcPr>
          <w:p w14:paraId="4BD4D65B" w14:textId="77777777" w:rsidR="00595B11" w:rsidRDefault="00595B11">
            <w:pPr>
              <w:spacing w:beforeLines="20" w:before="66" w:line="290" w:lineRule="atLeast"/>
              <w:jc w:val="center"/>
              <w:rPr>
                <w:rFonts w:ascii="Century" w:hAnsi="Century"/>
                <w:color w:val="auto"/>
                <w:sz w:val="18"/>
              </w:rPr>
            </w:pPr>
            <w:r>
              <w:rPr>
                <w:rFonts w:ascii="Century" w:hAnsi="Century" w:hint="eastAsia"/>
                <w:sz w:val="18"/>
              </w:rPr>
              <w:t>Ａ</w:t>
            </w:r>
          </w:p>
        </w:tc>
        <w:tc>
          <w:tcPr>
            <w:tcW w:w="3106" w:type="dxa"/>
            <w:vMerge w:val="restart"/>
            <w:tcBorders>
              <w:top w:val="double" w:sz="4" w:space="0" w:color="auto"/>
              <w:left w:val="single" w:sz="4" w:space="0" w:color="000000"/>
              <w:bottom w:val="single" w:sz="4" w:space="0" w:color="auto"/>
              <w:right w:val="single" w:sz="4" w:space="0" w:color="000000"/>
            </w:tcBorders>
          </w:tcPr>
          <w:p w14:paraId="3F304A2F" w14:textId="77777777" w:rsidR="00595B11" w:rsidRDefault="00595B11">
            <w:pPr>
              <w:spacing w:beforeLines="20" w:before="66" w:line="290" w:lineRule="atLeast"/>
              <w:rPr>
                <w:rFonts w:ascii="Century" w:hAnsi="Century"/>
                <w:sz w:val="18"/>
              </w:rPr>
            </w:pPr>
            <w:r>
              <w:rPr>
                <w:rFonts w:ascii="Century" w:hAnsi="Century"/>
                <w:sz w:val="18"/>
              </w:rPr>
              <w:t xml:space="preserve"> </w:t>
            </w:r>
            <w:r>
              <w:rPr>
                <w:rFonts w:ascii="Century" w:hAnsi="Century" w:hint="eastAsia"/>
                <w:sz w:val="18"/>
              </w:rPr>
              <w:t>導体の主材料</w:t>
            </w:r>
          </w:p>
          <w:p w14:paraId="3A9AC0D8" w14:textId="77777777" w:rsidR="00D45B61" w:rsidRDefault="00D45B61">
            <w:pPr>
              <w:spacing w:beforeLines="20" w:before="66" w:line="290" w:lineRule="atLeast"/>
              <w:rPr>
                <w:rFonts w:ascii="Century" w:hAnsi="Century"/>
                <w:color w:val="auto"/>
                <w:sz w:val="18"/>
              </w:rPr>
            </w:pPr>
            <w:r>
              <w:rPr>
                <w:rFonts w:ascii="Century" w:hAnsi="Century"/>
                <w:sz w:val="18"/>
              </w:rPr>
              <w:t xml:space="preserve"> </w:t>
            </w:r>
            <w:r>
              <w:rPr>
                <w:rFonts w:ascii="ＭＳゴシック" w:eastAsia="ＭＳゴシック" w:hAnsi="Century" w:cs="ＭＳゴシック"/>
                <w:color w:val="auto"/>
                <w:sz w:val="19"/>
                <w:szCs w:val="19"/>
              </w:rPr>
              <w:t>Conductor materials</w:t>
            </w:r>
          </w:p>
        </w:tc>
        <w:tc>
          <w:tcPr>
            <w:tcW w:w="466" w:type="dxa"/>
            <w:tcBorders>
              <w:top w:val="double" w:sz="4" w:space="0" w:color="auto"/>
              <w:left w:val="single" w:sz="4" w:space="0" w:color="000000"/>
              <w:bottom w:val="single" w:sz="4" w:space="0" w:color="000000"/>
              <w:right w:val="single" w:sz="4" w:space="0" w:color="000000"/>
            </w:tcBorders>
            <w:vAlign w:val="center"/>
          </w:tcPr>
          <w:p w14:paraId="5DE4FB27"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１</w:t>
            </w:r>
          </w:p>
        </w:tc>
        <w:tc>
          <w:tcPr>
            <w:tcW w:w="5827" w:type="dxa"/>
            <w:tcBorders>
              <w:top w:val="double" w:sz="4" w:space="0" w:color="auto"/>
              <w:left w:val="single" w:sz="4" w:space="0" w:color="000000"/>
              <w:bottom w:val="single" w:sz="4" w:space="0" w:color="000000"/>
              <w:right w:val="single" w:sz="12" w:space="0" w:color="auto"/>
            </w:tcBorders>
            <w:vAlign w:val="center"/>
          </w:tcPr>
          <w:p w14:paraId="3483FB75"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銅のもの</w:t>
            </w:r>
          </w:p>
          <w:p w14:paraId="46528DBF" w14:textId="77777777" w:rsidR="002934B9" w:rsidRPr="00507C1B" w:rsidRDefault="002934B9" w:rsidP="00743C81">
            <w:pPr>
              <w:spacing w:line="240" w:lineRule="exac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Copper</w:t>
            </w:r>
          </w:p>
        </w:tc>
      </w:tr>
      <w:tr w:rsidR="00595B11" w14:paraId="4A9FD551" w14:textId="77777777" w:rsidTr="00CB796A">
        <w:trPr>
          <w:cantSplit/>
          <w:trHeight w:val="375"/>
        </w:trPr>
        <w:tc>
          <w:tcPr>
            <w:tcW w:w="524" w:type="dxa"/>
            <w:vMerge/>
            <w:tcBorders>
              <w:top w:val="nil"/>
              <w:left w:val="single" w:sz="12" w:space="0" w:color="auto"/>
              <w:bottom w:val="single" w:sz="4" w:space="0" w:color="000000"/>
              <w:right w:val="single" w:sz="4" w:space="0" w:color="000000"/>
            </w:tcBorders>
          </w:tcPr>
          <w:p w14:paraId="7D6AC836" w14:textId="77777777" w:rsidR="00595B11" w:rsidRDefault="00595B11">
            <w:pPr>
              <w:spacing w:beforeLines="20" w:before="66"/>
              <w:jc w:val="center"/>
              <w:textAlignment w:val="auto"/>
              <w:rPr>
                <w:rFonts w:ascii="Century" w:hAnsi="Century"/>
                <w:color w:val="auto"/>
                <w:sz w:val="18"/>
              </w:rPr>
            </w:pPr>
          </w:p>
        </w:tc>
        <w:tc>
          <w:tcPr>
            <w:tcW w:w="3106" w:type="dxa"/>
            <w:vMerge/>
            <w:tcBorders>
              <w:top w:val="single" w:sz="4" w:space="0" w:color="auto"/>
              <w:left w:val="single" w:sz="4" w:space="0" w:color="000000"/>
              <w:bottom w:val="single" w:sz="4" w:space="0" w:color="000000"/>
              <w:right w:val="single" w:sz="4" w:space="0" w:color="000000"/>
            </w:tcBorders>
          </w:tcPr>
          <w:p w14:paraId="048FC897" w14:textId="77777777" w:rsidR="00595B11" w:rsidRDefault="00595B11">
            <w:pPr>
              <w:spacing w:beforeLines="20" w:before="66" w:line="290" w:lineRule="atLeast"/>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B0EFDD5"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000000"/>
              <w:left w:val="single" w:sz="4" w:space="0" w:color="000000"/>
              <w:bottom w:val="single" w:sz="4" w:space="0" w:color="000000"/>
              <w:right w:val="single" w:sz="12" w:space="0" w:color="auto"/>
            </w:tcBorders>
            <w:vAlign w:val="center"/>
          </w:tcPr>
          <w:p w14:paraId="292C97F7"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その他のもの</w:t>
            </w:r>
          </w:p>
          <w:p w14:paraId="2ECEB26D" w14:textId="77777777" w:rsidR="002934B9" w:rsidRPr="00507C1B" w:rsidRDefault="002934B9" w:rsidP="00743C81">
            <w:pPr>
              <w:spacing w:line="240" w:lineRule="exac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595B11" w14:paraId="3E96EF58" w14:textId="77777777" w:rsidTr="00CB796A">
        <w:trPr>
          <w:cantSplit/>
          <w:trHeight w:val="641"/>
        </w:trPr>
        <w:tc>
          <w:tcPr>
            <w:tcW w:w="524" w:type="dxa"/>
            <w:vMerge w:val="restart"/>
            <w:tcBorders>
              <w:top w:val="single" w:sz="4" w:space="0" w:color="000000"/>
              <w:left w:val="single" w:sz="12" w:space="0" w:color="auto"/>
              <w:bottom w:val="single" w:sz="4" w:space="0" w:color="auto"/>
              <w:right w:val="single" w:sz="4" w:space="0" w:color="000000"/>
            </w:tcBorders>
          </w:tcPr>
          <w:p w14:paraId="70C75678" w14:textId="77777777" w:rsidR="00595B11" w:rsidRDefault="00595B11">
            <w:pPr>
              <w:spacing w:beforeLines="20" w:before="66" w:line="290" w:lineRule="atLeast"/>
              <w:jc w:val="center"/>
              <w:rPr>
                <w:rFonts w:ascii="Century" w:hAnsi="Century"/>
                <w:color w:val="auto"/>
                <w:sz w:val="18"/>
              </w:rPr>
            </w:pPr>
            <w:r>
              <w:rPr>
                <w:rFonts w:ascii="Century" w:hAnsi="Century" w:hint="eastAsia"/>
                <w:sz w:val="18"/>
              </w:rPr>
              <w:t>Ｂ</w:t>
            </w:r>
          </w:p>
        </w:tc>
        <w:tc>
          <w:tcPr>
            <w:tcW w:w="3106" w:type="dxa"/>
            <w:vMerge w:val="restart"/>
            <w:tcBorders>
              <w:top w:val="single" w:sz="4" w:space="0" w:color="000000"/>
              <w:left w:val="single" w:sz="4" w:space="0" w:color="000000"/>
              <w:bottom w:val="single" w:sz="4" w:space="0" w:color="auto"/>
              <w:right w:val="single" w:sz="4" w:space="0" w:color="000000"/>
            </w:tcBorders>
          </w:tcPr>
          <w:p w14:paraId="2A4D35D4" w14:textId="77777777" w:rsidR="00595B11" w:rsidRDefault="00595B11">
            <w:pPr>
              <w:spacing w:beforeLines="20" w:before="66" w:line="290" w:lineRule="atLeast"/>
              <w:rPr>
                <w:rFonts w:ascii="Century" w:hAnsi="Century"/>
                <w:sz w:val="18"/>
              </w:rPr>
            </w:pPr>
            <w:r>
              <w:rPr>
                <w:rFonts w:ascii="Century" w:hAnsi="Century"/>
                <w:sz w:val="18"/>
              </w:rPr>
              <w:t xml:space="preserve"> </w:t>
            </w:r>
            <w:r>
              <w:rPr>
                <w:rFonts w:ascii="Century" w:hAnsi="Century" w:hint="eastAsia"/>
                <w:sz w:val="18"/>
              </w:rPr>
              <w:t>導体の太さ</w:t>
            </w:r>
          </w:p>
          <w:p w14:paraId="6F16BFC8" w14:textId="77777777" w:rsidR="00D45B61" w:rsidRDefault="00D45B61">
            <w:pPr>
              <w:spacing w:beforeLines="20" w:before="66" w:line="290" w:lineRule="atLeast"/>
              <w:rPr>
                <w:rFonts w:ascii="Century" w:hAnsi="Century"/>
                <w:color w:val="auto"/>
                <w:sz w:val="18"/>
              </w:rPr>
            </w:pPr>
            <w:r>
              <w:rPr>
                <w:rFonts w:ascii="Century" w:hAnsi="Century"/>
                <w:sz w:val="18"/>
              </w:rPr>
              <w:t xml:space="preserve"> </w:t>
            </w:r>
            <w:r>
              <w:rPr>
                <w:rFonts w:ascii="ＭＳゴシック" w:eastAsia="ＭＳゴシック" w:hAnsi="Century" w:cs="ＭＳゴシック"/>
                <w:color w:val="auto"/>
                <w:sz w:val="19"/>
                <w:szCs w:val="19"/>
              </w:rPr>
              <w:t>Conductor thickness</w:t>
            </w:r>
          </w:p>
        </w:tc>
        <w:tc>
          <w:tcPr>
            <w:tcW w:w="466" w:type="dxa"/>
            <w:tcBorders>
              <w:top w:val="single" w:sz="4" w:space="0" w:color="000000"/>
              <w:left w:val="single" w:sz="4" w:space="0" w:color="000000"/>
              <w:bottom w:val="single" w:sz="4" w:space="0" w:color="000000"/>
              <w:right w:val="single" w:sz="4" w:space="0" w:color="000000"/>
            </w:tcBorders>
            <w:vAlign w:val="center"/>
          </w:tcPr>
          <w:p w14:paraId="56C85D95" w14:textId="77777777" w:rsidR="00595B11" w:rsidRDefault="00595B11">
            <w:pPr>
              <w:spacing w:line="290" w:lineRule="atLeast"/>
              <w:jc w:val="center"/>
              <w:rPr>
                <w:rFonts w:ascii="Century" w:hAnsi="Century"/>
                <w:sz w:val="18"/>
              </w:rPr>
            </w:pPr>
            <w:r>
              <w:rPr>
                <w:rFonts w:ascii="Century" w:hAnsi="Century" w:hint="eastAsia"/>
                <w:sz w:val="18"/>
              </w:rPr>
              <w:t>１</w:t>
            </w:r>
          </w:p>
        </w:tc>
        <w:tc>
          <w:tcPr>
            <w:tcW w:w="5827" w:type="dxa"/>
            <w:tcBorders>
              <w:top w:val="single" w:sz="4" w:space="0" w:color="000000"/>
              <w:left w:val="single" w:sz="4" w:space="0" w:color="000000"/>
              <w:bottom w:val="single" w:sz="4" w:space="0" w:color="000000"/>
              <w:right w:val="single" w:sz="12" w:space="0" w:color="auto"/>
            </w:tcBorders>
            <w:vAlign w:val="center"/>
          </w:tcPr>
          <w:p w14:paraId="5FBAF5C4" w14:textId="77777777" w:rsidR="00595B11" w:rsidRDefault="00595B11" w:rsidP="00C228CE">
            <w:pPr>
              <w:snapToGrid w:val="0"/>
              <w:spacing w:line="260" w:lineRule="exact"/>
              <w:ind w:left="97" w:rightChars="82" w:right="172" w:hangingChars="54" w:hanging="97"/>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より線</w:t>
            </w:r>
            <w:r w:rsidR="00C228CE" w:rsidRPr="00507C1B">
              <w:rPr>
                <w:rFonts w:ascii="Century" w:hAnsi="Century" w:hint="eastAsia"/>
                <w:sz w:val="18"/>
                <w:szCs w:val="18"/>
              </w:rPr>
              <w:t>のもの</w:t>
            </w:r>
            <w:r w:rsidRPr="00507C1B">
              <w:rPr>
                <w:rFonts w:ascii="Century" w:hAnsi="Century" w:hint="eastAsia"/>
                <w:sz w:val="18"/>
                <w:szCs w:val="18"/>
              </w:rPr>
              <w:t>及び成形単線</w:t>
            </w:r>
            <w:r w:rsidR="00C228CE" w:rsidRPr="00507C1B">
              <w:rPr>
                <w:rFonts w:ascii="Century" w:hAnsi="Century" w:hint="eastAsia"/>
                <w:sz w:val="18"/>
                <w:szCs w:val="18"/>
              </w:rPr>
              <w:t>のもの</w:t>
            </w:r>
            <w:r w:rsidRPr="00507C1B">
              <w:rPr>
                <w:rFonts w:ascii="Century" w:hAnsi="Century" w:hint="eastAsia"/>
                <w:sz w:val="18"/>
                <w:szCs w:val="18"/>
              </w:rPr>
              <w:t>にあっては</w:t>
            </w:r>
            <w:r w:rsidR="00C228CE" w:rsidRPr="00507C1B">
              <w:rPr>
                <w:rFonts w:ascii="Century" w:hAnsi="Century" w:hint="eastAsia"/>
                <w:sz w:val="18"/>
                <w:szCs w:val="18"/>
              </w:rPr>
              <w:t>断面積が</w:t>
            </w:r>
            <w:r w:rsidRPr="00507C1B">
              <w:rPr>
                <w:rFonts w:ascii="Century" w:hAnsi="Century"/>
                <w:sz w:val="18"/>
                <w:szCs w:val="18"/>
              </w:rPr>
              <w:t>8.0mm</w:t>
            </w:r>
            <w:r w:rsidRPr="00507C1B">
              <w:rPr>
                <w:rFonts w:ascii="Century" w:hAnsi="Century"/>
                <w:sz w:val="18"/>
                <w:szCs w:val="18"/>
                <w:vertAlign w:val="superscript"/>
              </w:rPr>
              <w:t>2</w:t>
            </w:r>
            <w:r w:rsidRPr="00507C1B">
              <w:rPr>
                <w:rFonts w:ascii="Century" w:hAnsi="Century" w:hint="eastAsia"/>
                <w:sz w:val="18"/>
                <w:szCs w:val="18"/>
              </w:rPr>
              <w:t>以下のもの</w:t>
            </w:r>
            <w:r w:rsidR="00C228CE" w:rsidRPr="00507C1B">
              <w:rPr>
                <w:rFonts w:ascii="Century" w:hAnsi="Century" w:hint="eastAsia"/>
                <w:sz w:val="18"/>
                <w:szCs w:val="18"/>
              </w:rPr>
              <w:t>、</w:t>
            </w:r>
            <w:r w:rsidRPr="00507C1B">
              <w:rPr>
                <w:rFonts w:ascii="Century" w:hAnsi="Century" w:hint="eastAsia"/>
                <w:sz w:val="18"/>
                <w:szCs w:val="18"/>
              </w:rPr>
              <w:t>単線</w:t>
            </w:r>
            <w:r w:rsidR="00C228CE" w:rsidRPr="00507C1B">
              <w:rPr>
                <w:rFonts w:ascii="Century" w:hAnsi="Century" w:hint="eastAsia"/>
                <w:sz w:val="18"/>
                <w:szCs w:val="18"/>
              </w:rPr>
              <w:t>のもの</w:t>
            </w:r>
            <w:r w:rsidRPr="00507C1B">
              <w:rPr>
                <w:rFonts w:ascii="Century" w:hAnsi="Century" w:hint="eastAsia"/>
                <w:sz w:val="18"/>
                <w:szCs w:val="18"/>
              </w:rPr>
              <w:t>（成形単線</w:t>
            </w:r>
            <w:r w:rsidR="00C228CE" w:rsidRPr="00507C1B">
              <w:rPr>
                <w:rFonts w:ascii="Century" w:hAnsi="Century" w:hint="eastAsia"/>
                <w:sz w:val="18"/>
                <w:szCs w:val="18"/>
              </w:rPr>
              <w:t>のもの</w:t>
            </w:r>
            <w:r w:rsidRPr="00507C1B">
              <w:rPr>
                <w:rFonts w:ascii="Century" w:hAnsi="Century" w:hint="eastAsia"/>
                <w:sz w:val="18"/>
                <w:szCs w:val="18"/>
              </w:rPr>
              <w:t>を除く</w:t>
            </w:r>
            <w:r w:rsidR="00C228CE" w:rsidRPr="00507C1B">
              <w:rPr>
                <w:rFonts w:ascii="Century" w:hAnsi="Century" w:hint="eastAsia"/>
                <w:sz w:val="18"/>
                <w:szCs w:val="18"/>
              </w:rPr>
              <w:t>。</w:t>
            </w:r>
            <w:r w:rsidRPr="00507C1B">
              <w:rPr>
                <w:rFonts w:ascii="Century" w:hAnsi="Century" w:hint="eastAsia"/>
                <w:sz w:val="18"/>
                <w:szCs w:val="18"/>
              </w:rPr>
              <w:t>）にあっては直径が</w:t>
            </w:r>
            <w:r w:rsidRPr="00507C1B">
              <w:rPr>
                <w:rFonts w:ascii="Century" w:hAnsi="Century"/>
                <w:sz w:val="18"/>
                <w:szCs w:val="18"/>
              </w:rPr>
              <w:t>3.2mm</w:t>
            </w:r>
            <w:r w:rsidRPr="00507C1B">
              <w:rPr>
                <w:rFonts w:ascii="Century" w:hAnsi="Century" w:hint="eastAsia"/>
                <w:sz w:val="18"/>
                <w:szCs w:val="18"/>
              </w:rPr>
              <w:t>以下のもの</w:t>
            </w:r>
          </w:p>
          <w:p w14:paraId="22735BD6" w14:textId="77777777" w:rsidR="002934B9" w:rsidRPr="00507C1B" w:rsidRDefault="002934B9" w:rsidP="00743C81">
            <w:pPr>
              <w:widowControl/>
              <w:spacing w:line="240" w:lineRule="exact"/>
              <w:ind w:left="102"/>
              <w:textAlignment w:val="auto"/>
              <w:rPr>
                <w:rFonts w:ascii="Century" w:hAnsi="Century"/>
                <w:sz w:val="18"/>
                <w:szCs w:val="18"/>
              </w:rPr>
            </w:pPr>
            <w:r>
              <w:rPr>
                <w:rFonts w:ascii="ＭＳゴシック" w:eastAsia="ＭＳゴシック" w:hAnsi="Century" w:cs="ＭＳゴシック"/>
                <w:color w:val="auto"/>
                <w:sz w:val="19"/>
                <w:szCs w:val="19"/>
              </w:rPr>
              <w:t>Stranded conductors and shaped solid conductors with cross section area of 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or less, or solid conductors (excluding shaped solid conductors) with diameter of 3.2</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xml:space="preserve"> or less</w:t>
            </w:r>
          </w:p>
        </w:tc>
      </w:tr>
      <w:tr w:rsidR="00595B11" w14:paraId="416AF9A1" w14:textId="77777777" w:rsidTr="00CB796A">
        <w:trPr>
          <w:cantSplit/>
          <w:trHeight w:val="585"/>
        </w:trPr>
        <w:tc>
          <w:tcPr>
            <w:tcW w:w="524" w:type="dxa"/>
            <w:vMerge/>
            <w:tcBorders>
              <w:top w:val="single" w:sz="4" w:space="0" w:color="auto"/>
              <w:left w:val="single" w:sz="12" w:space="0" w:color="auto"/>
              <w:bottom w:val="single" w:sz="4" w:space="0" w:color="auto"/>
              <w:right w:val="single" w:sz="4" w:space="0" w:color="000000"/>
            </w:tcBorders>
          </w:tcPr>
          <w:p w14:paraId="3F68CB33" w14:textId="77777777" w:rsidR="00595B11" w:rsidRDefault="00595B11">
            <w:pPr>
              <w:spacing w:beforeLines="20" w:before="66"/>
              <w:jc w:val="center"/>
              <w:textAlignment w:val="auto"/>
              <w:rPr>
                <w:rFonts w:ascii="Century" w:hAnsi="Century"/>
                <w:color w:val="auto"/>
                <w:sz w:val="18"/>
              </w:rPr>
            </w:pPr>
          </w:p>
        </w:tc>
        <w:tc>
          <w:tcPr>
            <w:tcW w:w="3106" w:type="dxa"/>
            <w:vMerge/>
            <w:tcBorders>
              <w:top w:val="single" w:sz="4" w:space="0" w:color="auto"/>
              <w:left w:val="single" w:sz="4" w:space="0" w:color="000000"/>
              <w:bottom w:val="single" w:sz="4" w:space="0" w:color="auto"/>
              <w:right w:val="single" w:sz="4" w:space="0" w:color="000000"/>
            </w:tcBorders>
          </w:tcPr>
          <w:p w14:paraId="32484144"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auto"/>
              <w:right w:val="single" w:sz="4" w:space="0" w:color="000000"/>
            </w:tcBorders>
            <w:vAlign w:val="center"/>
          </w:tcPr>
          <w:p w14:paraId="18FC8A19"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000000"/>
              <w:left w:val="single" w:sz="4" w:space="0" w:color="000000"/>
              <w:bottom w:val="single" w:sz="4" w:space="0" w:color="auto"/>
              <w:right w:val="single" w:sz="12" w:space="0" w:color="auto"/>
            </w:tcBorders>
            <w:vAlign w:val="center"/>
          </w:tcPr>
          <w:p w14:paraId="2B4AA3FF" w14:textId="77777777" w:rsidR="00595B11" w:rsidRDefault="00595B11">
            <w:pPr>
              <w:snapToGrid w:val="0"/>
              <w:spacing w:line="260" w:lineRule="exact"/>
              <w:ind w:left="83" w:rightChars="82" w:right="172" w:hangingChars="46" w:hanging="83"/>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より線</w:t>
            </w:r>
            <w:r w:rsidR="00C228CE" w:rsidRPr="00507C1B">
              <w:rPr>
                <w:rFonts w:ascii="Century" w:hAnsi="Century" w:hint="eastAsia"/>
                <w:sz w:val="18"/>
                <w:szCs w:val="18"/>
              </w:rPr>
              <w:t>のもの</w:t>
            </w:r>
            <w:r w:rsidRPr="00507C1B">
              <w:rPr>
                <w:rFonts w:ascii="Century" w:hAnsi="Century" w:hint="eastAsia"/>
                <w:sz w:val="18"/>
                <w:szCs w:val="18"/>
              </w:rPr>
              <w:t>及び成形単線</w:t>
            </w:r>
            <w:r w:rsidR="00C228CE" w:rsidRPr="00507C1B">
              <w:rPr>
                <w:rFonts w:ascii="Century" w:hAnsi="Century" w:hint="eastAsia"/>
                <w:sz w:val="18"/>
                <w:szCs w:val="18"/>
              </w:rPr>
              <w:t>のもの</w:t>
            </w:r>
            <w:r w:rsidRPr="00507C1B">
              <w:rPr>
                <w:rFonts w:ascii="Century" w:hAnsi="Century" w:hint="eastAsia"/>
                <w:sz w:val="18"/>
                <w:szCs w:val="18"/>
              </w:rPr>
              <w:t>にあっては</w:t>
            </w:r>
            <w:r w:rsidR="00C228CE" w:rsidRPr="00507C1B">
              <w:rPr>
                <w:rFonts w:ascii="Century" w:hAnsi="Century" w:hint="eastAsia"/>
                <w:sz w:val="18"/>
                <w:szCs w:val="18"/>
              </w:rPr>
              <w:t>断面積が</w:t>
            </w:r>
            <w:r w:rsidRPr="00507C1B">
              <w:rPr>
                <w:rFonts w:ascii="Century" w:hAnsi="Century"/>
                <w:sz w:val="18"/>
                <w:szCs w:val="18"/>
              </w:rPr>
              <w:t>8.0mm</w:t>
            </w:r>
            <w:r w:rsidRPr="00507C1B">
              <w:rPr>
                <w:rFonts w:ascii="Century" w:hAnsi="Century"/>
                <w:sz w:val="18"/>
                <w:szCs w:val="18"/>
                <w:vertAlign w:val="superscript"/>
              </w:rPr>
              <w:t>2</w:t>
            </w:r>
            <w:r w:rsidRPr="00507C1B">
              <w:rPr>
                <w:rFonts w:ascii="Century" w:hAnsi="Century" w:hint="eastAsia"/>
                <w:sz w:val="18"/>
                <w:szCs w:val="18"/>
              </w:rPr>
              <w:t>を超え</w:t>
            </w:r>
            <w:r w:rsidRPr="00507C1B">
              <w:rPr>
                <w:rFonts w:ascii="Century" w:hAnsi="Century"/>
                <w:sz w:val="18"/>
                <w:szCs w:val="18"/>
              </w:rPr>
              <w:t>32mm</w:t>
            </w:r>
            <w:r w:rsidRPr="00507C1B">
              <w:rPr>
                <w:rFonts w:ascii="Century" w:hAnsi="Century"/>
                <w:sz w:val="18"/>
                <w:szCs w:val="18"/>
                <w:vertAlign w:val="superscript"/>
              </w:rPr>
              <w:t>2</w:t>
            </w:r>
            <w:r w:rsidRPr="00507C1B">
              <w:rPr>
                <w:rFonts w:ascii="Century" w:hAnsi="Century" w:hint="eastAsia"/>
                <w:sz w:val="18"/>
                <w:szCs w:val="18"/>
              </w:rPr>
              <w:t>以下のもの、単線</w:t>
            </w:r>
            <w:r w:rsidR="00C228CE" w:rsidRPr="00507C1B">
              <w:rPr>
                <w:rFonts w:ascii="Century" w:hAnsi="Century" w:hint="eastAsia"/>
                <w:sz w:val="18"/>
                <w:szCs w:val="18"/>
              </w:rPr>
              <w:t>のもの</w:t>
            </w:r>
            <w:r w:rsidRPr="00507C1B">
              <w:rPr>
                <w:rFonts w:ascii="Century" w:hAnsi="Century" w:hint="eastAsia"/>
                <w:sz w:val="18"/>
                <w:szCs w:val="18"/>
              </w:rPr>
              <w:t>（成形単線</w:t>
            </w:r>
            <w:r w:rsidR="00C228CE" w:rsidRPr="00507C1B">
              <w:rPr>
                <w:rFonts w:ascii="Century" w:hAnsi="Century" w:hint="eastAsia"/>
                <w:sz w:val="18"/>
                <w:szCs w:val="18"/>
              </w:rPr>
              <w:t>のもの</w:t>
            </w:r>
            <w:r w:rsidRPr="00507C1B">
              <w:rPr>
                <w:rFonts w:ascii="Century" w:hAnsi="Century" w:hint="eastAsia"/>
                <w:sz w:val="18"/>
                <w:szCs w:val="18"/>
              </w:rPr>
              <w:t>を除く</w:t>
            </w:r>
            <w:r w:rsidR="00C228CE" w:rsidRPr="00507C1B">
              <w:rPr>
                <w:rFonts w:ascii="Century" w:hAnsi="Century" w:hint="eastAsia"/>
                <w:sz w:val="18"/>
                <w:szCs w:val="18"/>
              </w:rPr>
              <w:t>。</w:t>
            </w:r>
            <w:r w:rsidRPr="00507C1B">
              <w:rPr>
                <w:rFonts w:ascii="Century" w:hAnsi="Century" w:hint="eastAsia"/>
                <w:sz w:val="18"/>
                <w:szCs w:val="18"/>
              </w:rPr>
              <w:t>）にあっては直径が</w:t>
            </w:r>
            <w:r w:rsidRPr="00507C1B">
              <w:rPr>
                <w:rFonts w:ascii="Century" w:hAnsi="Century"/>
                <w:sz w:val="18"/>
                <w:szCs w:val="18"/>
              </w:rPr>
              <w:t>3.2mm</w:t>
            </w:r>
            <w:r w:rsidRPr="00507C1B">
              <w:rPr>
                <w:rFonts w:ascii="Century" w:hAnsi="Century" w:hint="eastAsia"/>
                <w:sz w:val="18"/>
                <w:szCs w:val="18"/>
              </w:rPr>
              <w:t>を超えるもの</w:t>
            </w:r>
          </w:p>
          <w:p w14:paraId="698228FA" w14:textId="77777777" w:rsidR="008B57A9" w:rsidRPr="00507C1B" w:rsidRDefault="008B57A9" w:rsidP="00743C81">
            <w:pPr>
              <w:widowControl/>
              <w:spacing w:line="240" w:lineRule="exact"/>
              <w:ind w:left="102"/>
              <w:textAlignment w:val="auto"/>
              <w:rPr>
                <w:rFonts w:ascii="Century" w:hAnsi="Century"/>
                <w:sz w:val="18"/>
                <w:szCs w:val="18"/>
              </w:rPr>
            </w:pPr>
            <w:r>
              <w:rPr>
                <w:rFonts w:ascii="ＭＳゴシック" w:eastAsia="ＭＳゴシック" w:hAnsi="Century" w:cs="ＭＳゴシック"/>
                <w:color w:val="auto"/>
                <w:sz w:val="19"/>
                <w:szCs w:val="19"/>
              </w:rPr>
              <w:t>Stranded conductors and shaped solid conductors with cross section area exceeding 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and less than 32</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or solid conductors (excluding shaped solid conductors) with diameter exceeding 3.2</w:t>
            </w:r>
            <w:r>
              <w:rPr>
                <w:rFonts w:ascii="ＭＳゴシック" w:eastAsia="ＭＳゴシック" w:hAnsi="Century" w:cs="ＭＳゴシック" w:hint="eastAsia"/>
                <w:color w:val="auto"/>
                <w:sz w:val="19"/>
                <w:szCs w:val="19"/>
              </w:rPr>
              <w:t>㎜</w:t>
            </w:r>
          </w:p>
        </w:tc>
      </w:tr>
      <w:tr w:rsidR="00595B11" w14:paraId="26C2C4B6" w14:textId="77777777" w:rsidTr="00CB796A">
        <w:trPr>
          <w:cantSplit/>
          <w:trHeight w:val="417"/>
        </w:trPr>
        <w:tc>
          <w:tcPr>
            <w:tcW w:w="524" w:type="dxa"/>
            <w:vMerge/>
            <w:tcBorders>
              <w:top w:val="single" w:sz="4" w:space="0" w:color="auto"/>
              <w:left w:val="single" w:sz="12" w:space="0" w:color="auto"/>
              <w:bottom w:val="single" w:sz="4" w:space="0" w:color="000000"/>
              <w:right w:val="single" w:sz="4" w:space="0" w:color="000000"/>
            </w:tcBorders>
          </w:tcPr>
          <w:p w14:paraId="3FF7642A" w14:textId="77777777" w:rsidR="00595B11" w:rsidRDefault="00595B11">
            <w:pPr>
              <w:spacing w:beforeLines="20" w:before="66"/>
              <w:jc w:val="center"/>
              <w:rPr>
                <w:rFonts w:ascii="Century" w:hAnsi="Century"/>
                <w:color w:val="auto"/>
                <w:sz w:val="18"/>
              </w:rPr>
            </w:pPr>
          </w:p>
        </w:tc>
        <w:tc>
          <w:tcPr>
            <w:tcW w:w="3106" w:type="dxa"/>
            <w:vMerge/>
            <w:tcBorders>
              <w:top w:val="single" w:sz="4" w:space="0" w:color="auto"/>
              <w:left w:val="single" w:sz="4" w:space="0" w:color="000000"/>
              <w:bottom w:val="single" w:sz="4" w:space="0" w:color="000000"/>
              <w:right w:val="single" w:sz="4" w:space="0" w:color="000000"/>
            </w:tcBorders>
          </w:tcPr>
          <w:p w14:paraId="10CA6E76" w14:textId="77777777" w:rsidR="00595B11" w:rsidRDefault="00595B11">
            <w:pPr>
              <w:spacing w:beforeLines="20" w:before="66"/>
              <w:rPr>
                <w:rFonts w:ascii="Century" w:hAnsi="Century"/>
                <w:color w:val="auto"/>
                <w:sz w:val="18"/>
              </w:rPr>
            </w:pPr>
          </w:p>
        </w:tc>
        <w:tc>
          <w:tcPr>
            <w:tcW w:w="466" w:type="dxa"/>
            <w:tcBorders>
              <w:top w:val="single" w:sz="4" w:space="0" w:color="auto"/>
              <w:left w:val="single" w:sz="4" w:space="0" w:color="000000"/>
              <w:bottom w:val="single" w:sz="4" w:space="0" w:color="000000"/>
              <w:right w:val="single" w:sz="4" w:space="0" w:color="000000"/>
            </w:tcBorders>
            <w:vAlign w:val="center"/>
          </w:tcPr>
          <w:p w14:paraId="40FC581E"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３</w:t>
            </w:r>
          </w:p>
        </w:tc>
        <w:tc>
          <w:tcPr>
            <w:tcW w:w="5827" w:type="dxa"/>
            <w:tcBorders>
              <w:top w:val="single" w:sz="4" w:space="0" w:color="auto"/>
              <w:left w:val="single" w:sz="4" w:space="0" w:color="000000"/>
              <w:bottom w:val="single" w:sz="4" w:space="0" w:color="000000"/>
              <w:right w:val="single" w:sz="12" w:space="0" w:color="auto"/>
            </w:tcBorders>
            <w:vAlign w:val="center"/>
          </w:tcPr>
          <w:p w14:paraId="2BCD5A08" w14:textId="77777777" w:rsidR="00595B11" w:rsidRDefault="00595B11">
            <w:pPr>
              <w:snapToGrid w:val="0"/>
              <w:spacing w:line="260" w:lineRule="exact"/>
              <w:ind w:left="83" w:rightChars="82" w:right="172" w:hangingChars="46" w:hanging="83"/>
              <w:jc w:val="both"/>
              <w:rPr>
                <w:rFonts w:ascii="Century" w:hAnsi="Century"/>
                <w:sz w:val="18"/>
                <w:szCs w:val="18"/>
              </w:rPr>
            </w:pPr>
            <w:r w:rsidRPr="00507C1B">
              <w:rPr>
                <w:rFonts w:ascii="Century" w:hAnsi="Century"/>
                <w:sz w:val="18"/>
                <w:szCs w:val="18"/>
              </w:rPr>
              <w:t xml:space="preserve"> </w:t>
            </w:r>
            <w:r w:rsidR="00576B25" w:rsidRPr="00507C1B">
              <w:rPr>
                <w:rFonts w:ascii="Century" w:hAnsi="Century" w:hint="eastAsia"/>
                <w:sz w:val="18"/>
                <w:szCs w:val="18"/>
              </w:rPr>
              <w:t>より線</w:t>
            </w:r>
            <w:r w:rsidR="00C228CE" w:rsidRPr="00507C1B">
              <w:rPr>
                <w:rFonts w:ascii="Century" w:hAnsi="Century" w:hint="eastAsia"/>
                <w:sz w:val="18"/>
                <w:szCs w:val="18"/>
              </w:rPr>
              <w:t>のもの</w:t>
            </w:r>
            <w:r w:rsidR="00576B25" w:rsidRPr="00507C1B">
              <w:rPr>
                <w:rFonts w:ascii="Century" w:hAnsi="Century" w:hint="eastAsia"/>
                <w:sz w:val="18"/>
                <w:szCs w:val="18"/>
              </w:rPr>
              <w:t>及び成形単線</w:t>
            </w:r>
            <w:r w:rsidR="00C228CE" w:rsidRPr="00507C1B">
              <w:rPr>
                <w:rFonts w:ascii="Century" w:hAnsi="Century" w:hint="eastAsia"/>
                <w:sz w:val="18"/>
                <w:szCs w:val="18"/>
              </w:rPr>
              <w:t>のもの</w:t>
            </w:r>
            <w:r w:rsidR="00576B25" w:rsidRPr="00507C1B">
              <w:rPr>
                <w:rFonts w:ascii="Century" w:hAnsi="Century" w:hint="eastAsia"/>
                <w:sz w:val="18"/>
                <w:szCs w:val="18"/>
              </w:rPr>
              <w:t>にあっては</w:t>
            </w:r>
            <w:r w:rsidR="00C228CE" w:rsidRPr="00507C1B">
              <w:rPr>
                <w:rFonts w:ascii="Century" w:hAnsi="Century" w:hint="eastAsia"/>
                <w:sz w:val="18"/>
                <w:szCs w:val="18"/>
              </w:rPr>
              <w:t>、断面積が</w:t>
            </w:r>
            <w:r w:rsidRPr="00507C1B">
              <w:rPr>
                <w:rFonts w:ascii="Century" w:hAnsi="Century"/>
                <w:sz w:val="18"/>
                <w:szCs w:val="18"/>
              </w:rPr>
              <w:t>32mm</w:t>
            </w:r>
            <w:r w:rsidRPr="00507C1B">
              <w:rPr>
                <w:rFonts w:ascii="Century" w:hAnsi="Century"/>
                <w:sz w:val="18"/>
                <w:szCs w:val="18"/>
                <w:vertAlign w:val="superscript"/>
              </w:rPr>
              <w:t>2</w:t>
            </w:r>
            <w:r w:rsidRPr="00507C1B">
              <w:rPr>
                <w:rFonts w:ascii="Century" w:hAnsi="Century" w:hint="eastAsia"/>
                <w:sz w:val="18"/>
                <w:szCs w:val="18"/>
              </w:rPr>
              <w:t>を超えるもの</w:t>
            </w:r>
          </w:p>
          <w:p w14:paraId="0003A44D" w14:textId="77777777" w:rsidR="00CB2D8A" w:rsidRPr="00CB2D8A" w:rsidRDefault="00CB2D8A" w:rsidP="00743C81">
            <w:pPr>
              <w:widowControl/>
              <w:spacing w:line="240" w:lineRule="exact"/>
              <w:ind w:left="102"/>
              <w:textAlignment w:val="auto"/>
              <w:rPr>
                <w:rFonts w:ascii="EUDC" w:eastAsia="EUDC" w:hAnsi="Century" w:cs="EUDC"/>
                <w:color w:val="auto"/>
                <w:sz w:val="19"/>
                <w:szCs w:val="19"/>
              </w:rPr>
            </w:pPr>
            <w:r>
              <w:rPr>
                <w:rFonts w:ascii="ＭＳゴシック" w:eastAsia="ＭＳゴシック" w:hAnsi="Century" w:cs="ＭＳゴシック"/>
                <w:color w:val="auto"/>
                <w:sz w:val="19"/>
                <w:szCs w:val="19"/>
              </w:rPr>
              <w:t>Stranded conductors and shaped solid conductors with cross section area exceeding 32</w:t>
            </w:r>
            <w:r>
              <w:rPr>
                <w:rFonts w:ascii="ＭＳゴシック" w:eastAsia="ＭＳゴシック" w:hAnsi="Century" w:cs="ＭＳゴシック" w:hint="eastAsia"/>
                <w:color w:val="auto"/>
                <w:sz w:val="19"/>
                <w:szCs w:val="19"/>
              </w:rPr>
              <w:t>㎟</w:t>
            </w:r>
          </w:p>
        </w:tc>
      </w:tr>
      <w:tr w:rsidR="00595B11" w14:paraId="61FE6440" w14:textId="77777777" w:rsidTr="00CB796A">
        <w:trPr>
          <w:cantSplit/>
          <w:trHeight w:val="390"/>
        </w:trPr>
        <w:tc>
          <w:tcPr>
            <w:tcW w:w="524" w:type="dxa"/>
            <w:vMerge w:val="restart"/>
            <w:tcBorders>
              <w:top w:val="single" w:sz="4" w:space="0" w:color="000000"/>
              <w:left w:val="single" w:sz="12" w:space="0" w:color="auto"/>
              <w:bottom w:val="nil"/>
              <w:right w:val="single" w:sz="4" w:space="0" w:color="000000"/>
            </w:tcBorders>
          </w:tcPr>
          <w:p w14:paraId="19015070" w14:textId="77777777" w:rsidR="00595B11" w:rsidRDefault="00595B11">
            <w:pPr>
              <w:spacing w:beforeLines="20" w:before="66" w:line="290" w:lineRule="atLeast"/>
              <w:jc w:val="center"/>
              <w:rPr>
                <w:rFonts w:ascii="Century" w:hAnsi="Century"/>
                <w:color w:val="auto"/>
                <w:sz w:val="18"/>
              </w:rPr>
            </w:pPr>
            <w:r>
              <w:rPr>
                <w:rFonts w:ascii="Century" w:hAnsi="Century" w:hint="eastAsia"/>
                <w:sz w:val="18"/>
              </w:rPr>
              <w:t>Ｃ</w:t>
            </w:r>
          </w:p>
        </w:tc>
        <w:tc>
          <w:tcPr>
            <w:tcW w:w="3106" w:type="dxa"/>
            <w:vMerge w:val="restart"/>
            <w:tcBorders>
              <w:top w:val="single" w:sz="4" w:space="0" w:color="000000"/>
              <w:left w:val="single" w:sz="4" w:space="0" w:color="000000"/>
              <w:bottom w:val="nil"/>
              <w:right w:val="single" w:sz="4" w:space="0" w:color="000000"/>
            </w:tcBorders>
          </w:tcPr>
          <w:p w14:paraId="6277A394" w14:textId="77777777" w:rsidR="00595B11" w:rsidRDefault="00595B11">
            <w:pPr>
              <w:spacing w:beforeLines="20" w:before="66" w:line="290" w:lineRule="atLeast"/>
              <w:rPr>
                <w:rFonts w:ascii="Century" w:hAnsi="Century"/>
                <w:sz w:val="18"/>
              </w:rPr>
            </w:pPr>
            <w:r>
              <w:rPr>
                <w:rFonts w:ascii="Century" w:hAnsi="Century"/>
                <w:sz w:val="18"/>
              </w:rPr>
              <w:t xml:space="preserve"> </w:t>
            </w:r>
            <w:r>
              <w:rPr>
                <w:rFonts w:ascii="Century" w:hAnsi="Century" w:hint="eastAsia"/>
                <w:sz w:val="18"/>
              </w:rPr>
              <w:t>絶縁体の主材料</w:t>
            </w:r>
          </w:p>
          <w:p w14:paraId="22CB4084" w14:textId="77777777" w:rsidR="00D45B61" w:rsidRDefault="00D45B61">
            <w:pPr>
              <w:spacing w:beforeLines="20" w:before="66" w:line="290" w:lineRule="atLeast"/>
              <w:rPr>
                <w:rFonts w:ascii="Century" w:hAnsi="Century"/>
                <w:color w:val="auto"/>
                <w:sz w:val="18"/>
              </w:rPr>
            </w:pPr>
            <w:r>
              <w:rPr>
                <w:rFonts w:ascii="Century" w:hAnsi="Century"/>
                <w:sz w:val="18"/>
              </w:rPr>
              <w:t xml:space="preserve"> </w:t>
            </w:r>
            <w:r>
              <w:rPr>
                <w:rFonts w:ascii="ＭＳゴシック" w:eastAsia="ＭＳゴシック" w:hAnsi="Century" w:cs="ＭＳゴシック"/>
                <w:color w:val="auto"/>
                <w:sz w:val="19"/>
                <w:szCs w:val="19"/>
              </w:rPr>
              <w:t>Insulation materials</w:t>
            </w:r>
          </w:p>
        </w:tc>
        <w:tc>
          <w:tcPr>
            <w:tcW w:w="466" w:type="dxa"/>
            <w:tcBorders>
              <w:top w:val="single" w:sz="4" w:space="0" w:color="000000"/>
              <w:left w:val="single" w:sz="4" w:space="0" w:color="000000"/>
              <w:bottom w:val="single" w:sz="4" w:space="0" w:color="000000"/>
              <w:right w:val="single" w:sz="4" w:space="0" w:color="000000"/>
            </w:tcBorders>
            <w:vAlign w:val="center"/>
          </w:tcPr>
          <w:p w14:paraId="6A76DEB8"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１</w:t>
            </w:r>
          </w:p>
        </w:tc>
        <w:tc>
          <w:tcPr>
            <w:tcW w:w="5827" w:type="dxa"/>
            <w:tcBorders>
              <w:top w:val="single" w:sz="4" w:space="0" w:color="000000"/>
              <w:left w:val="single" w:sz="4" w:space="0" w:color="000000"/>
              <w:bottom w:val="single" w:sz="4" w:space="0" w:color="000000"/>
              <w:right w:val="single" w:sz="12" w:space="0" w:color="auto"/>
            </w:tcBorders>
            <w:vAlign w:val="center"/>
          </w:tcPr>
          <w:p w14:paraId="6D4B1FB8"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ビニル混合物のもの</w:t>
            </w:r>
          </w:p>
          <w:p w14:paraId="760CBEBE" w14:textId="77777777" w:rsidR="00AB1B07" w:rsidRPr="00507C1B" w:rsidRDefault="00AB1B07">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Polyvinyl chloride</w:t>
            </w:r>
          </w:p>
        </w:tc>
      </w:tr>
      <w:tr w:rsidR="00595B11" w14:paraId="1005005D" w14:textId="77777777" w:rsidTr="00CB796A">
        <w:trPr>
          <w:cantSplit/>
          <w:trHeight w:val="390"/>
        </w:trPr>
        <w:tc>
          <w:tcPr>
            <w:tcW w:w="524" w:type="dxa"/>
            <w:vMerge/>
            <w:tcBorders>
              <w:top w:val="nil"/>
              <w:left w:val="single" w:sz="12" w:space="0" w:color="auto"/>
              <w:bottom w:val="nil"/>
              <w:right w:val="single" w:sz="4" w:space="0" w:color="000000"/>
            </w:tcBorders>
          </w:tcPr>
          <w:p w14:paraId="7758D45F"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25D83AA6"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734EA8C6"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000000"/>
              <w:left w:val="single" w:sz="4" w:space="0" w:color="000000"/>
              <w:bottom w:val="single" w:sz="4" w:space="0" w:color="000000"/>
              <w:right w:val="single" w:sz="12" w:space="0" w:color="auto"/>
            </w:tcBorders>
            <w:vAlign w:val="center"/>
          </w:tcPr>
          <w:p w14:paraId="2BADB628"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耐熱性ビニル混合物のもの</w:t>
            </w:r>
          </w:p>
          <w:p w14:paraId="4231EAAF" w14:textId="77777777" w:rsidR="00DE5B5A" w:rsidRPr="00507C1B" w:rsidRDefault="00DE5B5A">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Heat resistant polyvinyl chloride</w:t>
            </w:r>
          </w:p>
        </w:tc>
      </w:tr>
      <w:tr w:rsidR="00595B11" w14:paraId="6D972F6D" w14:textId="77777777" w:rsidTr="00CB796A">
        <w:trPr>
          <w:cantSplit/>
          <w:trHeight w:val="390"/>
        </w:trPr>
        <w:tc>
          <w:tcPr>
            <w:tcW w:w="524" w:type="dxa"/>
            <w:vMerge/>
            <w:tcBorders>
              <w:top w:val="nil"/>
              <w:left w:val="single" w:sz="12" w:space="0" w:color="auto"/>
              <w:bottom w:val="nil"/>
              <w:right w:val="single" w:sz="4" w:space="0" w:color="000000"/>
            </w:tcBorders>
          </w:tcPr>
          <w:p w14:paraId="2AEB9986"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2B6D63D3"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E9B6DB2"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３</w:t>
            </w:r>
          </w:p>
        </w:tc>
        <w:tc>
          <w:tcPr>
            <w:tcW w:w="5827" w:type="dxa"/>
            <w:tcBorders>
              <w:top w:val="single" w:sz="4" w:space="0" w:color="000000"/>
              <w:left w:val="single" w:sz="4" w:space="0" w:color="000000"/>
              <w:bottom w:val="single" w:sz="4" w:space="0" w:color="000000"/>
              <w:right w:val="single" w:sz="12" w:space="0" w:color="auto"/>
            </w:tcBorders>
            <w:vAlign w:val="center"/>
          </w:tcPr>
          <w:p w14:paraId="4BCC098C" w14:textId="77777777" w:rsidR="007A6C9D" w:rsidRPr="00607F46" w:rsidRDefault="00595B11" w:rsidP="00607F46">
            <w:pPr>
              <w:snapToGrid w:val="0"/>
              <w:spacing w:line="260" w:lineRule="exact"/>
              <w:ind w:leftChars="47" w:left="99" w:firstLineChars="1" w:firstLine="2"/>
              <w:rPr>
                <w:rFonts w:ascii="ＭＳ 明朝" w:hAnsi="ＭＳ 明朝" w:cs="ＭＳ 明朝"/>
                <w:sz w:val="18"/>
                <w:szCs w:val="18"/>
              </w:rPr>
            </w:pPr>
            <w:r w:rsidRPr="00507C1B">
              <w:rPr>
                <w:rFonts w:ascii="ＭＳ 明朝" w:hAnsi="ＭＳ 明朝" w:hint="eastAsia"/>
                <w:sz w:val="18"/>
                <w:szCs w:val="18"/>
              </w:rPr>
              <w:t>ポリエチレン混合物のもの</w:t>
            </w:r>
            <w:r w:rsidR="00C228CE" w:rsidRPr="00507C1B">
              <w:rPr>
                <w:rFonts w:ascii="ＭＳ 明朝" w:hAnsi="ＭＳ 明朝" w:cs="ＭＳ 明朝"/>
                <w:sz w:val="18"/>
                <w:szCs w:val="18"/>
              </w:rPr>
              <w:t>(</w:t>
            </w:r>
            <w:r w:rsidR="00C228CE" w:rsidRPr="00507C1B">
              <w:rPr>
                <w:rFonts w:ascii="ＭＳ 明朝" w:hAnsi="ＭＳ 明朝" w:cs="ＭＳ 明朝" w:hint="eastAsia"/>
                <w:sz w:val="18"/>
                <w:szCs w:val="18"/>
              </w:rPr>
              <w:t>耐燃性ポリエチレン混合物のもの、架橋ポリエチレン混合物のもの及び耐燃性架橋ポリエチレン混合物のものを除く。）</w:t>
            </w:r>
            <w:r w:rsidR="007A6C9D">
              <w:rPr>
                <w:rFonts w:ascii="ＭＳゴシック" w:eastAsia="ＭＳゴシック" w:hAnsi="Century" w:cs="ＭＳゴシック"/>
                <w:color w:val="auto"/>
                <w:sz w:val="19"/>
                <w:szCs w:val="19"/>
              </w:rPr>
              <w:t xml:space="preserve">Polyethylene (excluding flame resistant polyethylene, cross linked polyethylene and flame resistant cross linked </w:t>
            </w:r>
            <w:r w:rsidR="005235CE">
              <w:rPr>
                <w:rFonts w:ascii="ＭＳゴシック" w:eastAsia="ＭＳゴシック" w:hAnsi="Century" w:cs="ＭＳゴシック"/>
                <w:color w:val="auto"/>
                <w:sz w:val="19"/>
                <w:szCs w:val="19"/>
              </w:rPr>
              <w:t>p</w:t>
            </w:r>
            <w:r w:rsidR="007A6C9D">
              <w:rPr>
                <w:rFonts w:ascii="ＭＳゴシック" w:eastAsia="ＭＳゴシック" w:hAnsi="Century" w:cs="ＭＳゴシック"/>
                <w:color w:val="auto"/>
                <w:sz w:val="19"/>
                <w:szCs w:val="19"/>
              </w:rPr>
              <w:t>olyethylene)</w:t>
            </w:r>
          </w:p>
        </w:tc>
      </w:tr>
      <w:tr w:rsidR="00595B11" w14:paraId="379FFE97" w14:textId="77777777" w:rsidTr="00CB796A">
        <w:trPr>
          <w:cantSplit/>
          <w:trHeight w:val="390"/>
        </w:trPr>
        <w:tc>
          <w:tcPr>
            <w:tcW w:w="524" w:type="dxa"/>
            <w:vMerge/>
            <w:tcBorders>
              <w:top w:val="nil"/>
              <w:left w:val="single" w:sz="12" w:space="0" w:color="auto"/>
              <w:bottom w:val="nil"/>
              <w:right w:val="single" w:sz="4" w:space="0" w:color="000000"/>
            </w:tcBorders>
          </w:tcPr>
          <w:p w14:paraId="5C035431"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06C1D5B7"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55306EE6"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４</w:t>
            </w:r>
          </w:p>
        </w:tc>
        <w:tc>
          <w:tcPr>
            <w:tcW w:w="5827" w:type="dxa"/>
            <w:tcBorders>
              <w:top w:val="single" w:sz="4" w:space="0" w:color="000000"/>
              <w:left w:val="single" w:sz="4" w:space="0" w:color="000000"/>
              <w:bottom w:val="single" w:sz="4" w:space="0" w:color="000000"/>
              <w:right w:val="single" w:sz="12" w:space="0" w:color="auto"/>
            </w:tcBorders>
            <w:vAlign w:val="center"/>
          </w:tcPr>
          <w:p w14:paraId="3E1B47D8" w14:textId="77777777" w:rsidR="00B37B09" w:rsidRPr="00607F46" w:rsidRDefault="00595B11" w:rsidP="00607F46">
            <w:pPr>
              <w:spacing w:line="260" w:lineRule="exact"/>
              <w:ind w:left="103" w:rightChars="80" w:right="168"/>
              <w:jc w:val="both"/>
              <w:rPr>
                <w:rFonts w:ascii="ＭＳ 明朝" w:hAnsi="ＭＳ 明朝" w:cs="ＭＳ 明朝"/>
                <w:sz w:val="18"/>
                <w:szCs w:val="18"/>
              </w:rPr>
            </w:pPr>
            <w:r w:rsidRPr="00507C1B">
              <w:rPr>
                <w:rFonts w:ascii="ＭＳ 明朝" w:hAnsi="ＭＳ 明朝" w:hint="eastAsia"/>
                <w:sz w:val="18"/>
                <w:szCs w:val="18"/>
              </w:rPr>
              <w:t>耐燃性ポリエチレン混合物のもの</w:t>
            </w:r>
            <w:r w:rsidR="00C228CE" w:rsidRPr="00507C1B">
              <w:rPr>
                <w:rFonts w:ascii="ＭＳ 明朝" w:hAnsi="ＭＳ 明朝" w:cs="ＭＳ 明朝" w:hint="eastAsia"/>
                <w:sz w:val="18"/>
                <w:szCs w:val="18"/>
              </w:rPr>
              <w:t>（耐燃性架橋ポリエチレン混合物のものを除く。）</w:t>
            </w:r>
            <w:r w:rsidR="00B37B09">
              <w:rPr>
                <w:rFonts w:ascii="ＭＳゴシック" w:eastAsia="ＭＳゴシック" w:hAnsi="Century" w:cs="ＭＳゴシック"/>
                <w:color w:val="auto"/>
                <w:sz w:val="19"/>
                <w:szCs w:val="19"/>
              </w:rPr>
              <w:t>Cross linked polyethylene (excluding flame resistant cross linked polyethylene)</w:t>
            </w:r>
          </w:p>
        </w:tc>
      </w:tr>
      <w:tr w:rsidR="00595B11" w14:paraId="5C749209" w14:textId="77777777" w:rsidTr="00CB796A">
        <w:trPr>
          <w:cantSplit/>
          <w:trHeight w:val="390"/>
        </w:trPr>
        <w:tc>
          <w:tcPr>
            <w:tcW w:w="524" w:type="dxa"/>
            <w:vMerge/>
            <w:tcBorders>
              <w:top w:val="nil"/>
              <w:left w:val="single" w:sz="12" w:space="0" w:color="auto"/>
              <w:bottom w:val="nil"/>
              <w:right w:val="single" w:sz="4" w:space="0" w:color="000000"/>
            </w:tcBorders>
          </w:tcPr>
          <w:p w14:paraId="0FF6A786"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048569CB"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0D38475F"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５</w:t>
            </w:r>
          </w:p>
        </w:tc>
        <w:tc>
          <w:tcPr>
            <w:tcW w:w="5827" w:type="dxa"/>
            <w:tcBorders>
              <w:top w:val="single" w:sz="4" w:space="0" w:color="000000"/>
              <w:left w:val="single" w:sz="4" w:space="0" w:color="000000"/>
              <w:bottom w:val="single" w:sz="4" w:space="0" w:color="000000"/>
              <w:right w:val="single" w:sz="12" w:space="0" w:color="auto"/>
            </w:tcBorders>
            <w:vAlign w:val="center"/>
          </w:tcPr>
          <w:p w14:paraId="4316CAF3" w14:textId="77777777" w:rsidR="00367809" w:rsidRPr="00607F46" w:rsidRDefault="00595B11" w:rsidP="00607F46">
            <w:pPr>
              <w:spacing w:line="260" w:lineRule="exact"/>
              <w:ind w:left="103" w:rightChars="80" w:right="168"/>
              <w:jc w:val="both"/>
              <w:rPr>
                <w:rFonts w:ascii="ＭＳ 明朝" w:hAnsi="ＭＳ 明朝" w:cs="ＭＳ 明朝"/>
                <w:sz w:val="18"/>
                <w:szCs w:val="18"/>
              </w:rPr>
            </w:pPr>
            <w:r w:rsidRPr="00507C1B">
              <w:rPr>
                <w:rFonts w:ascii="ＭＳ 明朝" w:hAnsi="ＭＳ 明朝" w:hint="eastAsia"/>
                <w:sz w:val="18"/>
                <w:szCs w:val="18"/>
              </w:rPr>
              <w:t>架橋ポリエチレン混合物のもの</w:t>
            </w:r>
            <w:r w:rsidR="00C228CE" w:rsidRPr="00507C1B">
              <w:rPr>
                <w:rFonts w:ascii="ＭＳ 明朝" w:hAnsi="ＭＳ 明朝" w:cs="ＭＳ 明朝" w:hint="eastAsia"/>
                <w:sz w:val="18"/>
                <w:szCs w:val="18"/>
              </w:rPr>
              <w:t>（耐燃性架橋ポリエチレン混合物のものを除く。）</w:t>
            </w:r>
            <w:r w:rsidR="00367809">
              <w:rPr>
                <w:rFonts w:ascii="ＭＳゴシック" w:eastAsia="ＭＳゴシック" w:hAnsi="Century" w:cs="ＭＳゴシック"/>
                <w:color w:val="auto"/>
                <w:sz w:val="19"/>
                <w:szCs w:val="19"/>
              </w:rPr>
              <w:t>Cross linked polyethylene (excluding flame resistant cross linked polyethylene)</w:t>
            </w:r>
          </w:p>
        </w:tc>
      </w:tr>
      <w:tr w:rsidR="00595B11" w14:paraId="5958C7FB" w14:textId="77777777" w:rsidTr="00CB796A">
        <w:trPr>
          <w:cantSplit/>
          <w:trHeight w:val="390"/>
        </w:trPr>
        <w:tc>
          <w:tcPr>
            <w:tcW w:w="524" w:type="dxa"/>
            <w:vMerge/>
            <w:tcBorders>
              <w:top w:val="nil"/>
              <w:left w:val="single" w:sz="12" w:space="0" w:color="auto"/>
              <w:bottom w:val="nil"/>
              <w:right w:val="single" w:sz="4" w:space="0" w:color="000000"/>
            </w:tcBorders>
          </w:tcPr>
          <w:p w14:paraId="7F13413A"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20BA45BC"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2511F3EC"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６</w:t>
            </w:r>
          </w:p>
        </w:tc>
        <w:tc>
          <w:tcPr>
            <w:tcW w:w="5827" w:type="dxa"/>
            <w:tcBorders>
              <w:top w:val="single" w:sz="4" w:space="0" w:color="000000"/>
              <w:left w:val="single" w:sz="4" w:space="0" w:color="000000"/>
              <w:bottom w:val="single" w:sz="4" w:space="0" w:color="000000"/>
              <w:right w:val="single" w:sz="12" w:space="0" w:color="auto"/>
            </w:tcBorders>
            <w:vAlign w:val="center"/>
          </w:tcPr>
          <w:p w14:paraId="3CC7682C"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耐燃性架橋ポリエチレン混合物のもの</w:t>
            </w:r>
          </w:p>
          <w:p w14:paraId="48F425BE" w14:textId="77777777" w:rsidR="00367809" w:rsidRPr="00507C1B" w:rsidRDefault="00367809" w:rsidP="00743C81">
            <w:pPr>
              <w:spacing w:line="24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Flame resistant cross linked polyethylene</w:t>
            </w:r>
          </w:p>
        </w:tc>
      </w:tr>
      <w:tr w:rsidR="00595B11" w14:paraId="53EDC110" w14:textId="77777777" w:rsidTr="00CB796A">
        <w:trPr>
          <w:cantSplit/>
          <w:trHeight w:val="390"/>
        </w:trPr>
        <w:tc>
          <w:tcPr>
            <w:tcW w:w="524" w:type="dxa"/>
            <w:vMerge/>
            <w:tcBorders>
              <w:top w:val="nil"/>
              <w:left w:val="single" w:sz="12" w:space="0" w:color="auto"/>
              <w:bottom w:val="nil"/>
              <w:right w:val="single" w:sz="4" w:space="0" w:color="000000"/>
            </w:tcBorders>
          </w:tcPr>
          <w:p w14:paraId="3DFCDFD8"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29243E62"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6E79F211"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７</w:t>
            </w:r>
          </w:p>
        </w:tc>
        <w:tc>
          <w:tcPr>
            <w:tcW w:w="5827" w:type="dxa"/>
            <w:tcBorders>
              <w:top w:val="single" w:sz="4" w:space="0" w:color="000000"/>
              <w:left w:val="single" w:sz="4" w:space="0" w:color="000000"/>
              <w:bottom w:val="single" w:sz="4" w:space="0" w:color="000000"/>
              <w:right w:val="single" w:sz="12" w:space="0" w:color="auto"/>
            </w:tcBorders>
            <w:vAlign w:val="center"/>
          </w:tcPr>
          <w:p w14:paraId="5748666B"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00576B25" w:rsidRPr="00507C1B">
              <w:rPr>
                <w:rFonts w:ascii="Century" w:hAnsi="Century" w:hint="eastAsia"/>
                <w:sz w:val="18"/>
                <w:szCs w:val="18"/>
              </w:rPr>
              <w:t>ふっ</w:t>
            </w:r>
            <w:r w:rsidRPr="00507C1B">
              <w:rPr>
                <w:rFonts w:ascii="Century" w:hAnsi="Century" w:hint="eastAsia"/>
                <w:sz w:val="18"/>
                <w:szCs w:val="18"/>
              </w:rPr>
              <w:t>素樹脂混合物のもの</w:t>
            </w:r>
            <w:r w:rsidR="00CC07EA" w:rsidRPr="00507C1B">
              <w:rPr>
                <w:rFonts w:ascii="Century" w:hAnsi="Century" w:hint="eastAsia"/>
                <w:sz w:val="18"/>
                <w:szCs w:val="18"/>
              </w:rPr>
              <w:t>（耐熱性ふっ素樹脂混合物のものを除く。）</w:t>
            </w:r>
          </w:p>
          <w:p w14:paraId="0F8DF49C" w14:textId="77777777" w:rsidR="00367809" w:rsidRPr="00507C1B" w:rsidRDefault="00367809" w:rsidP="00743C81">
            <w:pPr>
              <w:widowControl/>
              <w:spacing w:line="240" w:lineRule="exact"/>
              <w:textAlignment w:val="auto"/>
              <w:rPr>
                <w:rFonts w:ascii="Century" w:hAnsi="Century"/>
                <w:color w:val="auto"/>
                <w:sz w:val="18"/>
                <w:szCs w:val="18"/>
              </w:rPr>
            </w:pPr>
            <w:r>
              <w:rPr>
                <w:rFonts w:ascii="ＭＳゴシック" w:eastAsia="ＭＳゴシック" w:hAnsi="Century" w:cs="ＭＳゴシック"/>
                <w:color w:val="auto"/>
                <w:sz w:val="19"/>
                <w:szCs w:val="19"/>
              </w:rPr>
              <w:t xml:space="preserve"> Fluorinated resin (excluding heat resistant fluorinated resin)</w:t>
            </w:r>
          </w:p>
        </w:tc>
      </w:tr>
      <w:tr w:rsidR="00595B11" w14:paraId="2E0C3657" w14:textId="77777777" w:rsidTr="00CB796A">
        <w:trPr>
          <w:cantSplit/>
          <w:trHeight w:val="390"/>
        </w:trPr>
        <w:tc>
          <w:tcPr>
            <w:tcW w:w="524" w:type="dxa"/>
            <w:vMerge/>
            <w:tcBorders>
              <w:top w:val="nil"/>
              <w:left w:val="single" w:sz="12" w:space="0" w:color="auto"/>
              <w:bottom w:val="nil"/>
              <w:right w:val="single" w:sz="4" w:space="0" w:color="000000"/>
            </w:tcBorders>
          </w:tcPr>
          <w:p w14:paraId="63146C16"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218369B3"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497ACC79"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８</w:t>
            </w:r>
          </w:p>
        </w:tc>
        <w:tc>
          <w:tcPr>
            <w:tcW w:w="5827" w:type="dxa"/>
            <w:tcBorders>
              <w:top w:val="single" w:sz="4" w:space="0" w:color="000000"/>
              <w:left w:val="single" w:sz="4" w:space="0" w:color="000000"/>
              <w:bottom w:val="single" w:sz="4" w:space="0" w:color="000000"/>
              <w:right w:val="single" w:sz="12" w:space="0" w:color="auto"/>
            </w:tcBorders>
            <w:vAlign w:val="center"/>
          </w:tcPr>
          <w:p w14:paraId="07030CA3"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耐熱性</w:t>
            </w:r>
            <w:r w:rsidR="00576B25" w:rsidRPr="00507C1B">
              <w:rPr>
                <w:rFonts w:ascii="Century" w:hAnsi="Century" w:hint="eastAsia"/>
                <w:sz w:val="18"/>
                <w:szCs w:val="18"/>
              </w:rPr>
              <w:t>ふっ</w:t>
            </w:r>
            <w:r w:rsidRPr="00507C1B">
              <w:rPr>
                <w:rFonts w:ascii="Century" w:hAnsi="Century" w:hint="eastAsia"/>
                <w:sz w:val="18"/>
                <w:szCs w:val="18"/>
              </w:rPr>
              <w:t>素樹脂混合物のもの</w:t>
            </w:r>
          </w:p>
          <w:p w14:paraId="1B08720E" w14:textId="77777777" w:rsidR="003568F8" w:rsidRPr="00507C1B" w:rsidRDefault="003568F8">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Heat resistant fluorinated resin</w:t>
            </w:r>
          </w:p>
        </w:tc>
      </w:tr>
      <w:tr w:rsidR="00595B11" w14:paraId="3EEB1BD8" w14:textId="77777777" w:rsidTr="00607F46">
        <w:trPr>
          <w:cantSplit/>
          <w:trHeight w:val="390"/>
        </w:trPr>
        <w:tc>
          <w:tcPr>
            <w:tcW w:w="524" w:type="dxa"/>
            <w:vMerge/>
            <w:tcBorders>
              <w:top w:val="nil"/>
              <w:left w:val="single" w:sz="12" w:space="0" w:color="auto"/>
              <w:bottom w:val="single" w:sz="12" w:space="0" w:color="auto"/>
              <w:right w:val="single" w:sz="4" w:space="0" w:color="000000"/>
            </w:tcBorders>
          </w:tcPr>
          <w:p w14:paraId="258D6460" w14:textId="77777777" w:rsidR="00595B11" w:rsidRDefault="00595B11">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single" w:sz="12" w:space="0" w:color="auto"/>
              <w:right w:val="single" w:sz="4" w:space="0" w:color="000000"/>
            </w:tcBorders>
          </w:tcPr>
          <w:p w14:paraId="3C507644" w14:textId="77777777" w:rsidR="00595B11" w:rsidRDefault="00595B11">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12" w:space="0" w:color="auto"/>
              <w:right w:val="single" w:sz="4" w:space="0" w:color="000000"/>
            </w:tcBorders>
            <w:vAlign w:val="center"/>
          </w:tcPr>
          <w:p w14:paraId="75D5DBCD" w14:textId="77777777" w:rsidR="00595B11" w:rsidRDefault="00595B11">
            <w:pPr>
              <w:spacing w:line="290" w:lineRule="atLeast"/>
              <w:jc w:val="center"/>
              <w:rPr>
                <w:rFonts w:ascii="Century" w:hAnsi="Century"/>
                <w:color w:val="auto"/>
                <w:sz w:val="18"/>
              </w:rPr>
            </w:pPr>
            <w:r>
              <w:rPr>
                <w:rFonts w:ascii="Century" w:hAnsi="Century" w:hint="eastAsia"/>
                <w:color w:val="auto"/>
                <w:sz w:val="18"/>
              </w:rPr>
              <w:t>９</w:t>
            </w:r>
          </w:p>
        </w:tc>
        <w:tc>
          <w:tcPr>
            <w:tcW w:w="5827" w:type="dxa"/>
            <w:tcBorders>
              <w:top w:val="single" w:sz="4" w:space="0" w:color="000000"/>
              <w:left w:val="single" w:sz="4" w:space="0" w:color="000000"/>
              <w:bottom w:val="single" w:sz="12" w:space="0" w:color="auto"/>
              <w:right w:val="single" w:sz="12" w:space="0" w:color="auto"/>
            </w:tcBorders>
            <w:vAlign w:val="center"/>
          </w:tcPr>
          <w:p w14:paraId="285E4428" w14:textId="77777777" w:rsidR="00595B11" w:rsidRDefault="00595B11">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その他のもの</w:t>
            </w:r>
          </w:p>
          <w:p w14:paraId="43696F99" w14:textId="77777777" w:rsidR="003568F8" w:rsidRPr="00507C1B" w:rsidRDefault="003568F8" w:rsidP="00743C81">
            <w:pPr>
              <w:spacing w:line="240" w:lineRule="exac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bl>
    <w:p w14:paraId="5C981073" w14:textId="196B1867" w:rsidR="00607F46" w:rsidRDefault="00607F46" w:rsidP="00607F46">
      <w:pPr>
        <w:spacing w:beforeLines="20" w:before="66"/>
        <w:rPr>
          <w:rFonts w:ascii="Century" w:hAnsi="Century"/>
          <w:sz w:val="18"/>
        </w:rPr>
      </w:pPr>
      <w:r>
        <w:rPr>
          <w:rFonts w:ascii="Century" w:hAnsi="Century"/>
          <w:sz w:val="18"/>
        </w:rPr>
        <w:t xml:space="preserve">  </w:t>
      </w:r>
      <w:r>
        <w:rPr>
          <w:rFonts w:ascii="Century" w:hAnsi="Century" w:hint="eastAsia"/>
          <w:sz w:val="18"/>
        </w:rPr>
        <w:t xml:space="preserve">備考：該当する要素記号及び区分の番号に印を付けて下さい。　　　　　　　　　　　　</w:t>
      </w:r>
      <w:r>
        <w:rPr>
          <w:rFonts w:ascii="Century" w:hAnsi="Century"/>
          <w:sz w:val="18"/>
        </w:rPr>
        <w:t xml:space="preserve"> </w:t>
      </w:r>
      <w:r>
        <w:rPr>
          <w:rFonts w:ascii="Century" w:hAnsi="Century" w:hint="eastAsia"/>
          <w:sz w:val="18"/>
        </w:rPr>
        <w:t xml:space="preserve">      </w:t>
      </w:r>
      <w:r>
        <w:rPr>
          <w:rFonts w:ascii="Century" w:hAnsi="Century" w:hint="eastAsia"/>
          <w:sz w:val="18"/>
        </w:rPr>
        <w:t xml:space="preserve">　　</w:t>
      </w:r>
      <w:r>
        <w:rPr>
          <w:rFonts w:ascii="Century" w:hAnsi="Century" w:hint="eastAsia"/>
          <w:sz w:val="18"/>
        </w:rPr>
        <w:t xml:space="preserve"> </w:t>
      </w:r>
      <w:r>
        <w:rPr>
          <w:rFonts w:ascii="Century" w:hAnsi="Century"/>
          <w:sz w:val="18"/>
        </w:rPr>
        <w:t>GS02</w:t>
      </w:r>
      <w:r>
        <w:rPr>
          <w:rFonts w:ascii="Century" w:hAnsi="Century" w:hint="eastAsia"/>
          <w:sz w:val="18"/>
        </w:rPr>
        <w:t xml:space="preserve"> </w:t>
      </w:r>
      <w:r>
        <w:rPr>
          <w:rFonts w:ascii="Century" w:hAnsi="Century" w:hint="eastAsia"/>
          <w:sz w:val="18"/>
        </w:rPr>
        <w:t>改</w:t>
      </w:r>
      <w:r w:rsidR="003B4F48">
        <w:rPr>
          <w:rFonts w:ascii="Century" w:hAnsi="Century" w:hint="eastAsia"/>
          <w:sz w:val="18"/>
        </w:rPr>
        <w:t>2</w:t>
      </w:r>
    </w:p>
    <w:p w14:paraId="50BBE398" w14:textId="77777777" w:rsidR="00607F46" w:rsidRDefault="00607F46" w:rsidP="00607F46">
      <w:pPr>
        <w:spacing w:beforeLines="20" w:before="66"/>
        <w:rPr>
          <w:rFonts w:ascii="ＭＳゴシック" w:eastAsia="ＭＳゴシック" w:hAnsi="Century" w:cs="ＭＳゴシック"/>
          <w:color w:val="auto"/>
          <w:sz w:val="19"/>
          <w:szCs w:val="19"/>
        </w:rPr>
      </w:pPr>
      <w:r>
        <w:rPr>
          <w:rFonts w:ascii="Century" w:hAnsi="Century"/>
          <w:sz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p w14:paraId="53171390" w14:textId="77777777" w:rsidR="00607F46" w:rsidRDefault="00607F46">
      <w:pPr>
        <w:spacing w:beforeLines="20" w:before="66"/>
        <w:rPr>
          <w:rFonts w:ascii="ＭＳゴシック" w:eastAsia="ＭＳゴシック" w:hAnsi="Century" w:cs="ＭＳゴシック"/>
          <w:color w:val="auto"/>
          <w:sz w:val="19"/>
          <w:szCs w:val="19"/>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3106"/>
        <w:gridCol w:w="466"/>
        <w:gridCol w:w="5827"/>
      </w:tblGrid>
      <w:tr w:rsidR="00607F46" w14:paraId="70A29081" w14:textId="77777777" w:rsidTr="00A636B6">
        <w:trPr>
          <w:cantSplit/>
          <w:trHeight w:val="241"/>
        </w:trPr>
        <w:tc>
          <w:tcPr>
            <w:tcW w:w="3630" w:type="dxa"/>
            <w:gridSpan w:val="2"/>
            <w:tcBorders>
              <w:top w:val="single" w:sz="12" w:space="0" w:color="auto"/>
              <w:left w:val="single" w:sz="12" w:space="0" w:color="auto"/>
              <w:bottom w:val="double" w:sz="4" w:space="0" w:color="auto"/>
              <w:right w:val="single" w:sz="4" w:space="0" w:color="000000"/>
            </w:tcBorders>
          </w:tcPr>
          <w:p w14:paraId="375650E2" w14:textId="77777777" w:rsidR="00607F46" w:rsidRDefault="00607F46" w:rsidP="00A636B6">
            <w:pPr>
              <w:tabs>
                <w:tab w:val="center" w:pos="1763"/>
                <w:tab w:val="left" w:pos="2730"/>
              </w:tabs>
              <w:spacing w:line="284" w:lineRule="atLeast"/>
              <w:rPr>
                <w:rFonts w:ascii="ＭＳ 明朝" w:hAnsi="ＭＳ 明朝"/>
                <w:sz w:val="18"/>
              </w:rPr>
            </w:pPr>
            <w:r>
              <w:rPr>
                <w:rFonts w:ascii="ＭＳ 明朝" w:hAnsi="ＭＳ 明朝"/>
                <w:sz w:val="18"/>
              </w:rPr>
              <w:lastRenderedPageBreak/>
              <w:tab/>
            </w:r>
            <w:r>
              <w:rPr>
                <w:rFonts w:ascii="ＭＳ 明朝" w:hAnsi="ＭＳ 明朝" w:hint="eastAsia"/>
                <w:sz w:val="18"/>
              </w:rPr>
              <w:t>要　　　　素</w:t>
            </w:r>
          </w:p>
          <w:p w14:paraId="0569B237" w14:textId="77777777" w:rsidR="00607F46" w:rsidRDefault="00607F46" w:rsidP="00A636B6">
            <w:pPr>
              <w:tabs>
                <w:tab w:val="center" w:pos="1763"/>
                <w:tab w:val="left" w:pos="2730"/>
              </w:tabs>
              <w:spacing w:line="284" w:lineRule="atLeast"/>
              <w:jc w:val="center"/>
              <w:rPr>
                <w:rFonts w:ascii="ＭＳ 明朝"/>
                <w:color w:val="auto"/>
                <w:sz w:val="18"/>
              </w:rPr>
            </w:pPr>
            <w:r>
              <w:rPr>
                <w:rFonts w:ascii="ＭＳゴシック" w:eastAsia="ＭＳゴシック" w:hAnsi="Century" w:cs="ＭＳゴシック"/>
                <w:color w:val="auto"/>
                <w:sz w:val="19"/>
                <w:szCs w:val="19"/>
              </w:rPr>
              <w:t>Factor</w:t>
            </w:r>
          </w:p>
        </w:tc>
        <w:tc>
          <w:tcPr>
            <w:tcW w:w="6293" w:type="dxa"/>
            <w:gridSpan w:val="2"/>
            <w:tcBorders>
              <w:top w:val="single" w:sz="12" w:space="0" w:color="auto"/>
              <w:left w:val="single" w:sz="4" w:space="0" w:color="000000"/>
              <w:bottom w:val="double" w:sz="4" w:space="0" w:color="auto"/>
              <w:right w:val="single" w:sz="12" w:space="0" w:color="auto"/>
            </w:tcBorders>
          </w:tcPr>
          <w:p w14:paraId="42E69FBA" w14:textId="77777777" w:rsidR="00607F46" w:rsidRDefault="00607F46" w:rsidP="00A636B6">
            <w:pPr>
              <w:spacing w:line="284" w:lineRule="atLeast"/>
              <w:jc w:val="center"/>
              <w:rPr>
                <w:rFonts w:ascii="ＭＳ 明朝" w:hAnsi="ＭＳ 明朝"/>
                <w:sz w:val="18"/>
              </w:rPr>
            </w:pPr>
            <w:r>
              <w:rPr>
                <w:rFonts w:ascii="ＭＳ 明朝" w:hAnsi="ＭＳ 明朝" w:hint="eastAsia"/>
                <w:sz w:val="18"/>
              </w:rPr>
              <w:t>区　　　　　　分</w:t>
            </w:r>
          </w:p>
          <w:p w14:paraId="248A81CE" w14:textId="77777777" w:rsidR="00607F46" w:rsidRDefault="00607F46" w:rsidP="00A636B6">
            <w:pPr>
              <w:spacing w:line="284" w:lineRule="atLeast"/>
              <w:jc w:val="center"/>
              <w:rPr>
                <w:rFonts w:ascii="ＭＳ 明朝"/>
                <w:color w:val="auto"/>
                <w:sz w:val="18"/>
              </w:rPr>
            </w:pPr>
            <w:r>
              <w:rPr>
                <w:rFonts w:ascii="ＭＳゴシック" w:eastAsia="ＭＳゴシック" w:hAnsi="Century" w:cs="ＭＳゴシック"/>
                <w:color w:val="auto"/>
                <w:sz w:val="19"/>
                <w:szCs w:val="19"/>
              </w:rPr>
              <w:t>Classification</w:t>
            </w:r>
          </w:p>
        </w:tc>
      </w:tr>
      <w:tr w:rsidR="00607F46" w14:paraId="5C237ECF" w14:textId="77777777" w:rsidTr="00A636B6">
        <w:trPr>
          <w:cantSplit/>
          <w:trHeight w:val="390"/>
        </w:trPr>
        <w:tc>
          <w:tcPr>
            <w:tcW w:w="524" w:type="dxa"/>
            <w:vMerge w:val="restart"/>
            <w:tcBorders>
              <w:top w:val="single" w:sz="4" w:space="0" w:color="000000"/>
              <w:left w:val="single" w:sz="12" w:space="0" w:color="auto"/>
              <w:bottom w:val="nil"/>
              <w:right w:val="single" w:sz="4" w:space="0" w:color="000000"/>
            </w:tcBorders>
          </w:tcPr>
          <w:p w14:paraId="278E8872" w14:textId="77777777" w:rsidR="00607F46" w:rsidRDefault="00607F46" w:rsidP="00A636B6">
            <w:pPr>
              <w:spacing w:beforeLines="20" w:before="66" w:line="290" w:lineRule="atLeast"/>
              <w:jc w:val="center"/>
              <w:rPr>
                <w:rFonts w:ascii="Century" w:hAnsi="Century"/>
                <w:color w:val="auto"/>
                <w:sz w:val="18"/>
              </w:rPr>
            </w:pPr>
            <w:r>
              <w:rPr>
                <w:rFonts w:ascii="Century" w:hAnsi="Century" w:hint="eastAsia"/>
                <w:sz w:val="18"/>
              </w:rPr>
              <w:t>Ｄ</w:t>
            </w:r>
          </w:p>
        </w:tc>
        <w:tc>
          <w:tcPr>
            <w:tcW w:w="3106" w:type="dxa"/>
            <w:vMerge w:val="restart"/>
            <w:tcBorders>
              <w:top w:val="single" w:sz="4" w:space="0" w:color="000000"/>
              <w:left w:val="single" w:sz="4" w:space="0" w:color="000000"/>
              <w:bottom w:val="nil"/>
              <w:right w:val="single" w:sz="4" w:space="0" w:color="000000"/>
            </w:tcBorders>
          </w:tcPr>
          <w:p w14:paraId="22154054" w14:textId="77777777" w:rsidR="00607F46" w:rsidRDefault="00607F46" w:rsidP="00A636B6">
            <w:pPr>
              <w:spacing w:beforeLines="20" w:before="66" w:line="290" w:lineRule="atLeast"/>
              <w:rPr>
                <w:rFonts w:ascii="Century" w:hAnsi="Century"/>
                <w:sz w:val="18"/>
              </w:rPr>
            </w:pPr>
            <w:r>
              <w:rPr>
                <w:rFonts w:ascii="Century" w:hAnsi="Century"/>
                <w:sz w:val="18"/>
              </w:rPr>
              <w:t xml:space="preserve"> </w:t>
            </w:r>
            <w:r>
              <w:rPr>
                <w:rFonts w:ascii="Century" w:hAnsi="Century" w:hint="eastAsia"/>
                <w:sz w:val="18"/>
              </w:rPr>
              <w:t>外装の主材料</w:t>
            </w:r>
          </w:p>
          <w:p w14:paraId="245191DC" w14:textId="77777777" w:rsidR="00607F46" w:rsidRDefault="00607F46" w:rsidP="00A636B6">
            <w:pPr>
              <w:spacing w:beforeLines="20" w:before="66" w:line="290" w:lineRule="atLeast"/>
              <w:rPr>
                <w:rFonts w:ascii="Century" w:hAnsi="Century"/>
                <w:color w:val="auto"/>
                <w:sz w:val="18"/>
              </w:rPr>
            </w:pPr>
            <w:r>
              <w:rPr>
                <w:rFonts w:ascii="Century" w:hAnsi="Century"/>
                <w:sz w:val="18"/>
              </w:rPr>
              <w:t xml:space="preserve"> </w:t>
            </w:r>
            <w:r>
              <w:rPr>
                <w:rFonts w:ascii="ＭＳゴシック" w:eastAsia="ＭＳゴシック" w:hAnsi="Century" w:cs="ＭＳゴシック"/>
                <w:color w:val="auto"/>
                <w:sz w:val="19"/>
                <w:szCs w:val="19"/>
              </w:rPr>
              <w:t>Sheath material</w:t>
            </w:r>
          </w:p>
        </w:tc>
        <w:tc>
          <w:tcPr>
            <w:tcW w:w="466" w:type="dxa"/>
            <w:tcBorders>
              <w:top w:val="single" w:sz="4" w:space="0" w:color="000000"/>
              <w:left w:val="single" w:sz="4" w:space="0" w:color="000000"/>
              <w:bottom w:val="single" w:sz="4" w:space="0" w:color="000000"/>
              <w:right w:val="single" w:sz="4" w:space="0" w:color="000000"/>
            </w:tcBorders>
            <w:vAlign w:val="center"/>
          </w:tcPr>
          <w:p w14:paraId="6855795D"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１</w:t>
            </w:r>
          </w:p>
        </w:tc>
        <w:tc>
          <w:tcPr>
            <w:tcW w:w="5827" w:type="dxa"/>
            <w:tcBorders>
              <w:top w:val="single" w:sz="4" w:space="0" w:color="000000"/>
              <w:left w:val="single" w:sz="4" w:space="0" w:color="000000"/>
              <w:bottom w:val="single" w:sz="4" w:space="0" w:color="000000"/>
              <w:right w:val="single" w:sz="12" w:space="0" w:color="auto"/>
            </w:tcBorders>
            <w:vAlign w:val="center"/>
          </w:tcPr>
          <w:p w14:paraId="321DD9D3"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クロロプレンゴム混合物のもの</w:t>
            </w:r>
          </w:p>
          <w:p w14:paraId="3E3A42DA"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Chloroprene rubber</w:t>
            </w:r>
          </w:p>
        </w:tc>
      </w:tr>
      <w:tr w:rsidR="00607F46" w14:paraId="3CF07FA9" w14:textId="77777777" w:rsidTr="00A636B6">
        <w:trPr>
          <w:cantSplit/>
          <w:trHeight w:val="390"/>
        </w:trPr>
        <w:tc>
          <w:tcPr>
            <w:tcW w:w="524" w:type="dxa"/>
            <w:vMerge/>
            <w:tcBorders>
              <w:top w:val="nil"/>
              <w:left w:val="single" w:sz="12" w:space="0" w:color="auto"/>
              <w:bottom w:val="nil"/>
              <w:right w:val="single" w:sz="4" w:space="0" w:color="000000"/>
            </w:tcBorders>
          </w:tcPr>
          <w:p w14:paraId="58C4AE54"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0C60B246"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74A3CE2A"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000000"/>
              <w:left w:val="single" w:sz="4" w:space="0" w:color="000000"/>
              <w:bottom w:val="single" w:sz="4" w:space="0" w:color="000000"/>
              <w:right w:val="single" w:sz="12" w:space="0" w:color="auto"/>
            </w:tcBorders>
            <w:vAlign w:val="center"/>
          </w:tcPr>
          <w:p w14:paraId="4B291DF0" w14:textId="77777777" w:rsidR="00607F46" w:rsidRDefault="00607F46" w:rsidP="00A636B6">
            <w:pPr>
              <w:spacing w:line="290" w:lineRule="atLeast"/>
              <w:ind w:left="180" w:rightChars="82" w:right="172" w:hangingChars="100" w:hanging="180"/>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クロロスルホン化ポリエチレンゴム混合物のもの</w:t>
            </w:r>
          </w:p>
          <w:p w14:paraId="036E639F" w14:textId="77777777" w:rsidR="00607F46" w:rsidRPr="00507C1B" w:rsidRDefault="00607F46" w:rsidP="00A636B6">
            <w:pPr>
              <w:spacing w:line="240" w:lineRule="exact"/>
              <w:ind w:left="180" w:rightChars="82" w:right="172" w:hangingChars="100" w:hanging="180"/>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Chlorosulfonated polyethylene rubber</w:t>
            </w:r>
          </w:p>
        </w:tc>
      </w:tr>
      <w:tr w:rsidR="00607F46" w14:paraId="5A1C2F23" w14:textId="77777777" w:rsidTr="00A636B6">
        <w:trPr>
          <w:cantSplit/>
          <w:trHeight w:val="390"/>
        </w:trPr>
        <w:tc>
          <w:tcPr>
            <w:tcW w:w="524" w:type="dxa"/>
            <w:vMerge/>
            <w:tcBorders>
              <w:top w:val="nil"/>
              <w:left w:val="single" w:sz="12" w:space="0" w:color="auto"/>
              <w:bottom w:val="nil"/>
              <w:right w:val="single" w:sz="4" w:space="0" w:color="000000"/>
            </w:tcBorders>
          </w:tcPr>
          <w:p w14:paraId="715E595F"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4B978FB1"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0704EA6"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３</w:t>
            </w:r>
          </w:p>
        </w:tc>
        <w:tc>
          <w:tcPr>
            <w:tcW w:w="5827" w:type="dxa"/>
            <w:tcBorders>
              <w:top w:val="single" w:sz="4" w:space="0" w:color="000000"/>
              <w:left w:val="single" w:sz="4" w:space="0" w:color="000000"/>
              <w:bottom w:val="single" w:sz="4" w:space="0" w:color="000000"/>
              <w:right w:val="single" w:sz="12" w:space="0" w:color="auto"/>
            </w:tcBorders>
            <w:vAlign w:val="center"/>
          </w:tcPr>
          <w:p w14:paraId="3F85E583" w14:textId="77777777" w:rsidR="00607F46" w:rsidRDefault="00607F46" w:rsidP="00A636B6">
            <w:pPr>
              <w:spacing w:line="290" w:lineRule="atLeast"/>
              <w:ind w:left="180" w:rightChars="82" w:right="172" w:hangingChars="100" w:hanging="180"/>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けい素ゴム混合物のもの（機械的強度を強化したものに限る。）</w:t>
            </w:r>
          </w:p>
          <w:p w14:paraId="0EC296B4" w14:textId="77777777" w:rsidR="00607F46" w:rsidRPr="00507C1B" w:rsidRDefault="00607F46" w:rsidP="00A636B6">
            <w:pPr>
              <w:widowControl/>
              <w:textAlignment w:val="auto"/>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Silicon rubber (limited to those mechanically strengthened)</w:t>
            </w:r>
          </w:p>
        </w:tc>
      </w:tr>
      <w:tr w:rsidR="00607F46" w14:paraId="705C60BA" w14:textId="77777777" w:rsidTr="00A636B6">
        <w:trPr>
          <w:cantSplit/>
          <w:trHeight w:val="390"/>
        </w:trPr>
        <w:tc>
          <w:tcPr>
            <w:tcW w:w="524" w:type="dxa"/>
            <w:vMerge/>
            <w:tcBorders>
              <w:top w:val="nil"/>
              <w:left w:val="single" w:sz="12" w:space="0" w:color="auto"/>
              <w:bottom w:val="nil"/>
              <w:right w:val="single" w:sz="4" w:space="0" w:color="000000"/>
            </w:tcBorders>
          </w:tcPr>
          <w:p w14:paraId="064930F4"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40E7AEF2"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32F5D7F"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４</w:t>
            </w:r>
          </w:p>
        </w:tc>
        <w:tc>
          <w:tcPr>
            <w:tcW w:w="5827" w:type="dxa"/>
            <w:tcBorders>
              <w:top w:val="single" w:sz="4" w:space="0" w:color="000000"/>
              <w:left w:val="single" w:sz="4" w:space="0" w:color="000000"/>
              <w:bottom w:val="single" w:sz="4" w:space="0" w:color="000000"/>
              <w:right w:val="single" w:sz="12" w:space="0" w:color="auto"/>
            </w:tcBorders>
            <w:vAlign w:val="center"/>
          </w:tcPr>
          <w:p w14:paraId="1B2293FA"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ビニル混合物のもの</w:t>
            </w:r>
          </w:p>
          <w:p w14:paraId="18939233"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Polyvinyl chloride</w:t>
            </w:r>
          </w:p>
        </w:tc>
      </w:tr>
      <w:tr w:rsidR="00607F46" w14:paraId="453E7F16" w14:textId="77777777" w:rsidTr="00A636B6">
        <w:trPr>
          <w:cantSplit/>
          <w:trHeight w:val="390"/>
        </w:trPr>
        <w:tc>
          <w:tcPr>
            <w:tcW w:w="524" w:type="dxa"/>
            <w:vMerge/>
            <w:tcBorders>
              <w:top w:val="nil"/>
              <w:left w:val="single" w:sz="12" w:space="0" w:color="auto"/>
              <w:bottom w:val="nil"/>
              <w:right w:val="single" w:sz="4" w:space="0" w:color="000000"/>
            </w:tcBorders>
          </w:tcPr>
          <w:p w14:paraId="22F7B43C"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13CA3498"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4F507A0B"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５</w:t>
            </w:r>
          </w:p>
        </w:tc>
        <w:tc>
          <w:tcPr>
            <w:tcW w:w="5827" w:type="dxa"/>
            <w:tcBorders>
              <w:top w:val="single" w:sz="4" w:space="0" w:color="000000"/>
              <w:left w:val="single" w:sz="4" w:space="0" w:color="000000"/>
              <w:bottom w:val="single" w:sz="4" w:space="0" w:color="000000"/>
              <w:right w:val="single" w:sz="12" w:space="0" w:color="auto"/>
            </w:tcBorders>
            <w:vAlign w:val="center"/>
          </w:tcPr>
          <w:p w14:paraId="5D66D521"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耐熱性ビニル混合物のもの</w:t>
            </w:r>
            <w:r w:rsidRPr="00507C1B">
              <w:rPr>
                <w:rFonts w:ascii="Century" w:hAnsi="Century"/>
                <w:sz w:val="18"/>
                <w:szCs w:val="18"/>
              </w:rPr>
              <w:t xml:space="preserve"> </w:t>
            </w:r>
          </w:p>
          <w:p w14:paraId="4D0B4AB9"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Heat resistant polyvinyl chloride</w:t>
            </w:r>
          </w:p>
        </w:tc>
      </w:tr>
      <w:tr w:rsidR="00607F46" w14:paraId="55D22693" w14:textId="77777777" w:rsidTr="00A636B6">
        <w:trPr>
          <w:cantSplit/>
          <w:trHeight w:val="390"/>
        </w:trPr>
        <w:tc>
          <w:tcPr>
            <w:tcW w:w="524" w:type="dxa"/>
            <w:vMerge/>
            <w:tcBorders>
              <w:top w:val="nil"/>
              <w:left w:val="single" w:sz="12" w:space="0" w:color="auto"/>
              <w:bottom w:val="nil"/>
              <w:right w:val="single" w:sz="4" w:space="0" w:color="000000"/>
            </w:tcBorders>
          </w:tcPr>
          <w:p w14:paraId="099E4DB5"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1917BCA6"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3EACE001"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６</w:t>
            </w:r>
          </w:p>
        </w:tc>
        <w:tc>
          <w:tcPr>
            <w:tcW w:w="5827" w:type="dxa"/>
            <w:tcBorders>
              <w:top w:val="single" w:sz="4" w:space="0" w:color="000000"/>
              <w:left w:val="single" w:sz="4" w:space="0" w:color="000000"/>
              <w:bottom w:val="single" w:sz="4" w:space="0" w:color="000000"/>
              <w:right w:val="single" w:sz="12" w:space="0" w:color="auto"/>
            </w:tcBorders>
            <w:vAlign w:val="center"/>
          </w:tcPr>
          <w:p w14:paraId="091A6CF2" w14:textId="77777777" w:rsidR="00607F46" w:rsidRPr="00607F46" w:rsidRDefault="00607F46" w:rsidP="00607F46">
            <w:pPr>
              <w:snapToGrid w:val="0"/>
              <w:spacing w:line="260" w:lineRule="exact"/>
              <w:ind w:left="103"/>
              <w:rPr>
                <w:rFonts w:ascii="ＭＳ 明朝" w:hAnsi="ＭＳ 明朝" w:cs="ＭＳ 明朝"/>
                <w:sz w:val="18"/>
                <w:szCs w:val="18"/>
              </w:rPr>
            </w:pPr>
            <w:r w:rsidRPr="00507C1B">
              <w:rPr>
                <w:rFonts w:ascii="ＭＳ 明朝" w:hAnsi="ＭＳ 明朝" w:hint="eastAsia"/>
                <w:sz w:val="18"/>
                <w:szCs w:val="18"/>
              </w:rPr>
              <w:t>ポリエチレン混合物のもの</w:t>
            </w:r>
            <w:r w:rsidRPr="00507C1B">
              <w:rPr>
                <w:rFonts w:ascii="ＭＳ 明朝" w:hAnsi="ＭＳ 明朝" w:cs="ＭＳ 明朝"/>
                <w:sz w:val="18"/>
                <w:szCs w:val="18"/>
              </w:rPr>
              <w:t>(</w:t>
            </w:r>
            <w:r w:rsidRPr="00507C1B">
              <w:rPr>
                <w:rFonts w:ascii="ＭＳ 明朝" w:hAnsi="ＭＳ 明朝" w:cs="ＭＳ 明朝" w:hint="eastAsia"/>
                <w:sz w:val="18"/>
                <w:szCs w:val="18"/>
              </w:rPr>
              <w:t>耐燃性ポリエチレン混合物のもの、架橋ポリエチレン混合物のもの及び耐燃性架橋ポリエチレン混合物のものを除く。）</w:t>
            </w:r>
            <w:r>
              <w:rPr>
                <w:rFonts w:ascii="ＭＳゴシック" w:eastAsia="ＭＳゴシック" w:hAnsi="Century" w:cs="ＭＳゴシック"/>
                <w:color w:val="auto"/>
                <w:sz w:val="19"/>
                <w:szCs w:val="19"/>
              </w:rPr>
              <w:t>Polyethylene (excluding flame resistant polyethylene, cross linked polyethylene and flame resistant cross linked polyethylene)</w:t>
            </w:r>
          </w:p>
        </w:tc>
      </w:tr>
      <w:tr w:rsidR="00607F46" w14:paraId="00E91B5E" w14:textId="77777777" w:rsidTr="00A636B6">
        <w:trPr>
          <w:cantSplit/>
          <w:trHeight w:val="390"/>
        </w:trPr>
        <w:tc>
          <w:tcPr>
            <w:tcW w:w="524" w:type="dxa"/>
            <w:vMerge/>
            <w:tcBorders>
              <w:top w:val="nil"/>
              <w:left w:val="single" w:sz="12" w:space="0" w:color="auto"/>
              <w:bottom w:val="nil"/>
              <w:right w:val="single" w:sz="4" w:space="0" w:color="000000"/>
            </w:tcBorders>
          </w:tcPr>
          <w:p w14:paraId="7A1ECB1D"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0A62FF17"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12E0CA08"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７</w:t>
            </w:r>
          </w:p>
        </w:tc>
        <w:tc>
          <w:tcPr>
            <w:tcW w:w="5827" w:type="dxa"/>
            <w:tcBorders>
              <w:top w:val="single" w:sz="4" w:space="0" w:color="000000"/>
              <w:left w:val="single" w:sz="4" w:space="0" w:color="000000"/>
              <w:bottom w:val="single" w:sz="4" w:space="0" w:color="000000"/>
              <w:right w:val="single" w:sz="12" w:space="0" w:color="auto"/>
            </w:tcBorders>
            <w:vAlign w:val="center"/>
          </w:tcPr>
          <w:p w14:paraId="54B362FB" w14:textId="77777777" w:rsidR="00607F46" w:rsidRPr="00607F46" w:rsidRDefault="00607F46" w:rsidP="00607F46">
            <w:pPr>
              <w:spacing w:line="260" w:lineRule="exact"/>
              <w:ind w:left="103" w:rightChars="80" w:right="168"/>
              <w:jc w:val="both"/>
              <w:rPr>
                <w:rFonts w:ascii="ＭＳ 明朝" w:hAnsi="ＭＳ 明朝" w:cs="ＭＳ 明朝"/>
                <w:sz w:val="18"/>
                <w:szCs w:val="18"/>
              </w:rPr>
            </w:pPr>
            <w:r w:rsidRPr="00507C1B">
              <w:rPr>
                <w:rFonts w:ascii="ＭＳ 明朝" w:hAnsi="ＭＳ 明朝" w:hint="eastAsia"/>
                <w:sz w:val="18"/>
                <w:szCs w:val="18"/>
              </w:rPr>
              <w:t>耐燃性ポリエチレン混合物のもの</w:t>
            </w:r>
            <w:r w:rsidRPr="00507C1B">
              <w:rPr>
                <w:rFonts w:ascii="ＭＳ 明朝" w:hAnsi="ＭＳ 明朝" w:cs="ＭＳ 明朝" w:hint="eastAsia"/>
                <w:sz w:val="18"/>
                <w:szCs w:val="18"/>
              </w:rPr>
              <w:t>（耐燃性架橋ポリエチレン混合物のものを除く。）</w:t>
            </w:r>
            <w:r>
              <w:rPr>
                <w:rFonts w:ascii="ＭＳゴシック" w:eastAsia="ＭＳゴシック" w:hAnsi="Century" w:cs="ＭＳゴシック"/>
                <w:color w:val="auto"/>
                <w:sz w:val="19"/>
                <w:szCs w:val="19"/>
              </w:rPr>
              <w:t>Flame resistant polyethylene (excluding flame resistant cross linked polyethylene)</w:t>
            </w:r>
          </w:p>
        </w:tc>
      </w:tr>
      <w:tr w:rsidR="00607F46" w14:paraId="1C0C3EEF" w14:textId="77777777" w:rsidTr="00A636B6">
        <w:trPr>
          <w:cantSplit/>
          <w:trHeight w:val="390"/>
        </w:trPr>
        <w:tc>
          <w:tcPr>
            <w:tcW w:w="524" w:type="dxa"/>
            <w:vMerge/>
            <w:tcBorders>
              <w:top w:val="nil"/>
              <w:left w:val="single" w:sz="12" w:space="0" w:color="auto"/>
              <w:bottom w:val="nil"/>
              <w:right w:val="single" w:sz="4" w:space="0" w:color="000000"/>
            </w:tcBorders>
          </w:tcPr>
          <w:p w14:paraId="09CB9302"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61D36D7F"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071C8834"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８</w:t>
            </w:r>
          </w:p>
        </w:tc>
        <w:tc>
          <w:tcPr>
            <w:tcW w:w="5827" w:type="dxa"/>
            <w:tcBorders>
              <w:top w:val="single" w:sz="4" w:space="0" w:color="000000"/>
              <w:left w:val="single" w:sz="4" w:space="0" w:color="000000"/>
              <w:bottom w:val="single" w:sz="4" w:space="0" w:color="000000"/>
              <w:right w:val="single" w:sz="12" w:space="0" w:color="auto"/>
            </w:tcBorders>
            <w:vAlign w:val="center"/>
          </w:tcPr>
          <w:p w14:paraId="6CA1F3A0" w14:textId="77777777" w:rsidR="00607F46" w:rsidRPr="00607F46" w:rsidRDefault="00607F46" w:rsidP="00607F46">
            <w:pPr>
              <w:spacing w:line="260" w:lineRule="exact"/>
              <w:ind w:left="103" w:rightChars="80" w:right="168"/>
              <w:jc w:val="both"/>
              <w:rPr>
                <w:rFonts w:ascii="ＭＳ 明朝" w:hAnsi="ＭＳ 明朝" w:cs="ＭＳ 明朝"/>
                <w:sz w:val="18"/>
                <w:szCs w:val="18"/>
              </w:rPr>
            </w:pPr>
            <w:r w:rsidRPr="00507C1B">
              <w:rPr>
                <w:rFonts w:ascii="ＭＳ 明朝" w:hAnsi="ＭＳ 明朝" w:hint="eastAsia"/>
                <w:sz w:val="18"/>
                <w:szCs w:val="18"/>
              </w:rPr>
              <w:t>架橋ポリエチレン混合物のもの</w:t>
            </w:r>
            <w:r w:rsidRPr="00507C1B">
              <w:rPr>
                <w:rFonts w:ascii="ＭＳ 明朝" w:hAnsi="ＭＳ 明朝" w:cs="ＭＳ 明朝" w:hint="eastAsia"/>
                <w:sz w:val="18"/>
                <w:szCs w:val="18"/>
              </w:rPr>
              <w:t>（耐燃性架橋ポリエチレン混合物のものを除く。）</w:t>
            </w:r>
            <w:r>
              <w:rPr>
                <w:rFonts w:ascii="ＭＳゴシック" w:eastAsia="ＭＳゴシック" w:hAnsi="Century" w:cs="ＭＳゴシック"/>
                <w:color w:val="auto"/>
                <w:sz w:val="19"/>
                <w:szCs w:val="19"/>
              </w:rPr>
              <w:t>Cross linked polyethylene (excluding flame resistant cross linked polyethylene)</w:t>
            </w:r>
          </w:p>
        </w:tc>
      </w:tr>
      <w:tr w:rsidR="00607F46" w14:paraId="2643B3A1" w14:textId="77777777" w:rsidTr="00A636B6">
        <w:trPr>
          <w:cantSplit/>
          <w:trHeight w:val="390"/>
        </w:trPr>
        <w:tc>
          <w:tcPr>
            <w:tcW w:w="524" w:type="dxa"/>
            <w:vMerge/>
            <w:tcBorders>
              <w:top w:val="nil"/>
              <w:left w:val="single" w:sz="12" w:space="0" w:color="auto"/>
              <w:bottom w:val="nil"/>
              <w:right w:val="single" w:sz="4" w:space="0" w:color="000000"/>
            </w:tcBorders>
          </w:tcPr>
          <w:p w14:paraId="1CD70967"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nil"/>
              <w:right w:val="single" w:sz="4" w:space="0" w:color="000000"/>
            </w:tcBorders>
          </w:tcPr>
          <w:p w14:paraId="00907F33"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426C85A5"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９</w:t>
            </w:r>
          </w:p>
        </w:tc>
        <w:tc>
          <w:tcPr>
            <w:tcW w:w="5827" w:type="dxa"/>
            <w:tcBorders>
              <w:top w:val="single" w:sz="4" w:space="0" w:color="000000"/>
              <w:left w:val="single" w:sz="4" w:space="0" w:color="000000"/>
              <w:bottom w:val="single" w:sz="4" w:space="0" w:color="000000"/>
              <w:right w:val="single" w:sz="12" w:space="0" w:color="auto"/>
            </w:tcBorders>
            <w:vAlign w:val="center"/>
          </w:tcPr>
          <w:p w14:paraId="584FD4AC" w14:textId="77777777" w:rsidR="00607F46" w:rsidRDefault="00607F46" w:rsidP="00607F46">
            <w:pPr>
              <w:spacing w:line="240" w:lineRule="exac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耐燃性架橋ポリエチレン混合物のもの</w:t>
            </w:r>
          </w:p>
          <w:p w14:paraId="099EA59A" w14:textId="77777777" w:rsidR="00607F46" w:rsidRPr="00507C1B" w:rsidRDefault="00607F46" w:rsidP="00607F46">
            <w:pPr>
              <w:spacing w:line="240" w:lineRule="exac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Flame resistant cross linked polyethylene</w:t>
            </w:r>
          </w:p>
        </w:tc>
      </w:tr>
      <w:tr w:rsidR="00607F46" w14:paraId="0CA63935" w14:textId="77777777" w:rsidTr="00A636B6">
        <w:trPr>
          <w:cantSplit/>
          <w:trHeight w:val="390"/>
        </w:trPr>
        <w:tc>
          <w:tcPr>
            <w:tcW w:w="524" w:type="dxa"/>
            <w:vMerge/>
            <w:tcBorders>
              <w:top w:val="nil"/>
              <w:left w:val="single" w:sz="12" w:space="0" w:color="auto"/>
              <w:bottom w:val="single" w:sz="4" w:space="0" w:color="000000"/>
              <w:right w:val="single" w:sz="4" w:space="0" w:color="000000"/>
            </w:tcBorders>
          </w:tcPr>
          <w:p w14:paraId="0E4EE130"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single" w:sz="4" w:space="0" w:color="000000"/>
              <w:right w:val="single" w:sz="4" w:space="0" w:color="000000"/>
            </w:tcBorders>
          </w:tcPr>
          <w:p w14:paraId="03219CAC"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3B8428BC"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１０</w:t>
            </w:r>
          </w:p>
        </w:tc>
        <w:tc>
          <w:tcPr>
            <w:tcW w:w="5827" w:type="dxa"/>
            <w:tcBorders>
              <w:top w:val="single" w:sz="4" w:space="0" w:color="000000"/>
              <w:left w:val="single" w:sz="4" w:space="0" w:color="000000"/>
              <w:bottom w:val="single" w:sz="4" w:space="0" w:color="000000"/>
              <w:right w:val="single" w:sz="12" w:space="0" w:color="auto"/>
            </w:tcBorders>
            <w:vAlign w:val="center"/>
          </w:tcPr>
          <w:p w14:paraId="581B7B41"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その他のもの</w:t>
            </w:r>
          </w:p>
          <w:p w14:paraId="31545DFB"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607F46" w14:paraId="7BC2D00B" w14:textId="77777777" w:rsidTr="00A636B6">
        <w:trPr>
          <w:cantSplit/>
          <w:trHeight w:val="390"/>
        </w:trPr>
        <w:tc>
          <w:tcPr>
            <w:tcW w:w="524" w:type="dxa"/>
            <w:vMerge w:val="restart"/>
            <w:tcBorders>
              <w:top w:val="single" w:sz="4" w:space="0" w:color="000000"/>
              <w:left w:val="single" w:sz="12" w:space="0" w:color="auto"/>
              <w:bottom w:val="nil"/>
              <w:right w:val="single" w:sz="4" w:space="0" w:color="000000"/>
            </w:tcBorders>
          </w:tcPr>
          <w:p w14:paraId="5FED639E" w14:textId="77777777" w:rsidR="00607F46" w:rsidRDefault="00607F46" w:rsidP="00A636B6">
            <w:pPr>
              <w:spacing w:beforeLines="20" w:before="66" w:line="290" w:lineRule="atLeast"/>
              <w:jc w:val="center"/>
              <w:rPr>
                <w:rFonts w:ascii="Century" w:hAnsi="Century"/>
                <w:color w:val="auto"/>
                <w:sz w:val="18"/>
              </w:rPr>
            </w:pPr>
            <w:r>
              <w:rPr>
                <w:rFonts w:ascii="Century" w:hAnsi="Century" w:hint="eastAsia"/>
                <w:sz w:val="18"/>
              </w:rPr>
              <w:t>Ｅ</w:t>
            </w:r>
          </w:p>
        </w:tc>
        <w:tc>
          <w:tcPr>
            <w:tcW w:w="3106" w:type="dxa"/>
            <w:vMerge w:val="restart"/>
            <w:tcBorders>
              <w:top w:val="single" w:sz="4" w:space="0" w:color="000000"/>
              <w:left w:val="single" w:sz="4" w:space="0" w:color="000000"/>
              <w:bottom w:val="nil"/>
              <w:right w:val="single" w:sz="4" w:space="0" w:color="000000"/>
            </w:tcBorders>
          </w:tcPr>
          <w:p w14:paraId="31139B89" w14:textId="77777777" w:rsidR="00607F46" w:rsidRDefault="00607F46" w:rsidP="00A636B6">
            <w:pPr>
              <w:spacing w:beforeLines="20" w:before="66" w:line="290" w:lineRule="atLeast"/>
              <w:rPr>
                <w:rFonts w:ascii="Century" w:hAnsi="Century"/>
                <w:sz w:val="18"/>
              </w:rPr>
            </w:pPr>
            <w:r>
              <w:rPr>
                <w:rFonts w:ascii="Century" w:hAnsi="Century"/>
                <w:sz w:val="18"/>
              </w:rPr>
              <w:t xml:space="preserve"> </w:t>
            </w:r>
            <w:r>
              <w:rPr>
                <w:rFonts w:ascii="Century" w:hAnsi="Century" w:hint="eastAsia"/>
                <w:sz w:val="18"/>
              </w:rPr>
              <w:t>線心</w:t>
            </w:r>
          </w:p>
          <w:p w14:paraId="5842A944" w14:textId="77777777" w:rsidR="00607F46" w:rsidRDefault="00607F46" w:rsidP="00A636B6">
            <w:pPr>
              <w:spacing w:beforeLines="20" w:before="66" w:line="290" w:lineRule="atLeast"/>
              <w:rPr>
                <w:rFonts w:ascii="Century" w:hAnsi="Century"/>
                <w:sz w:val="18"/>
              </w:rPr>
            </w:pPr>
            <w:r>
              <w:rPr>
                <w:rFonts w:ascii="Century" w:hAnsi="Century"/>
                <w:sz w:val="18"/>
              </w:rPr>
              <w:t xml:space="preserve"> </w:t>
            </w:r>
            <w:r>
              <w:rPr>
                <w:rFonts w:ascii="ＭＳゴシック" w:eastAsia="ＭＳゴシック" w:hAnsi="Century" w:cs="ＭＳゴシック"/>
                <w:color w:val="auto"/>
                <w:sz w:val="19"/>
                <w:szCs w:val="19"/>
              </w:rPr>
              <w:t>Core</w:t>
            </w:r>
          </w:p>
        </w:tc>
        <w:tc>
          <w:tcPr>
            <w:tcW w:w="466" w:type="dxa"/>
            <w:tcBorders>
              <w:top w:val="single" w:sz="4" w:space="0" w:color="000000"/>
              <w:left w:val="single" w:sz="4" w:space="0" w:color="000000"/>
              <w:bottom w:val="single" w:sz="4" w:space="0" w:color="000000"/>
              <w:right w:val="single" w:sz="4" w:space="0" w:color="000000"/>
            </w:tcBorders>
            <w:vAlign w:val="center"/>
          </w:tcPr>
          <w:p w14:paraId="10646F05"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１</w:t>
            </w:r>
          </w:p>
        </w:tc>
        <w:tc>
          <w:tcPr>
            <w:tcW w:w="5827" w:type="dxa"/>
            <w:tcBorders>
              <w:top w:val="single" w:sz="4" w:space="0" w:color="000000"/>
              <w:left w:val="single" w:sz="4" w:space="0" w:color="000000"/>
              <w:bottom w:val="single" w:sz="4" w:space="0" w:color="000000"/>
              <w:right w:val="single" w:sz="12" w:space="0" w:color="auto"/>
            </w:tcBorders>
            <w:vAlign w:val="center"/>
          </w:tcPr>
          <w:p w14:paraId="7803DA12"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単心のもの</w:t>
            </w:r>
          </w:p>
          <w:p w14:paraId="46D1DAC7"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Single core</w:t>
            </w:r>
          </w:p>
        </w:tc>
      </w:tr>
      <w:tr w:rsidR="00607F46" w14:paraId="43513B78" w14:textId="77777777" w:rsidTr="00A636B6">
        <w:trPr>
          <w:cantSplit/>
          <w:trHeight w:val="390"/>
        </w:trPr>
        <w:tc>
          <w:tcPr>
            <w:tcW w:w="524" w:type="dxa"/>
            <w:vMerge/>
            <w:tcBorders>
              <w:top w:val="nil"/>
              <w:left w:val="single" w:sz="12" w:space="0" w:color="auto"/>
              <w:bottom w:val="single" w:sz="4" w:space="0" w:color="000000"/>
              <w:right w:val="single" w:sz="4" w:space="0" w:color="000000"/>
            </w:tcBorders>
          </w:tcPr>
          <w:p w14:paraId="7BB42855"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single" w:sz="4" w:space="0" w:color="000000"/>
              <w:right w:val="single" w:sz="4" w:space="0" w:color="000000"/>
            </w:tcBorders>
          </w:tcPr>
          <w:p w14:paraId="497C4C46" w14:textId="77777777" w:rsidR="00607F46" w:rsidRDefault="00607F46" w:rsidP="00A636B6">
            <w:pPr>
              <w:spacing w:beforeLines="20" w:before="66"/>
              <w:textAlignment w:val="auto"/>
              <w:rPr>
                <w:rFonts w:ascii="Century" w:hAnsi="Century"/>
                <w:color w:val="auto"/>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4086FBF6"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000000"/>
              <w:left w:val="single" w:sz="4" w:space="0" w:color="000000"/>
              <w:bottom w:val="single" w:sz="4" w:space="0" w:color="000000"/>
              <w:right w:val="single" w:sz="12" w:space="0" w:color="auto"/>
            </w:tcBorders>
            <w:vAlign w:val="center"/>
          </w:tcPr>
          <w:p w14:paraId="157CE0BD"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２心以上のもの</w:t>
            </w:r>
          </w:p>
          <w:p w14:paraId="72C67A5D"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Two or more cores</w:t>
            </w:r>
          </w:p>
        </w:tc>
      </w:tr>
      <w:tr w:rsidR="00607F46" w14:paraId="0E7C0E05" w14:textId="77777777" w:rsidTr="00A636B6">
        <w:trPr>
          <w:cantSplit/>
          <w:trHeight w:val="993"/>
        </w:trPr>
        <w:tc>
          <w:tcPr>
            <w:tcW w:w="524" w:type="dxa"/>
            <w:vMerge w:val="restart"/>
            <w:tcBorders>
              <w:top w:val="single" w:sz="4" w:space="0" w:color="000000"/>
              <w:left w:val="single" w:sz="12" w:space="0" w:color="auto"/>
              <w:bottom w:val="nil"/>
              <w:right w:val="single" w:sz="4" w:space="0" w:color="000000"/>
            </w:tcBorders>
          </w:tcPr>
          <w:p w14:paraId="1E6343D6" w14:textId="77777777" w:rsidR="00607F46" w:rsidRDefault="00607F46" w:rsidP="00A636B6">
            <w:pPr>
              <w:spacing w:beforeLines="20" w:before="66" w:line="290" w:lineRule="atLeast"/>
              <w:jc w:val="center"/>
              <w:rPr>
                <w:rFonts w:ascii="Century" w:hAnsi="Century"/>
                <w:color w:val="auto"/>
                <w:sz w:val="18"/>
              </w:rPr>
            </w:pPr>
            <w:r>
              <w:rPr>
                <w:rFonts w:ascii="Century" w:hAnsi="Century" w:hint="eastAsia"/>
                <w:sz w:val="18"/>
              </w:rPr>
              <w:t>Ｆ</w:t>
            </w:r>
          </w:p>
        </w:tc>
        <w:tc>
          <w:tcPr>
            <w:tcW w:w="3106" w:type="dxa"/>
            <w:vMerge w:val="restart"/>
            <w:tcBorders>
              <w:top w:val="single" w:sz="4" w:space="0" w:color="000000"/>
              <w:left w:val="single" w:sz="4" w:space="0" w:color="000000"/>
              <w:bottom w:val="nil"/>
              <w:right w:val="single" w:sz="4" w:space="0" w:color="000000"/>
            </w:tcBorders>
          </w:tcPr>
          <w:p w14:paraId="612E2907" w14:textId="77777777" w:rsidR="00607F46" w:rsidRDefault="00607F46" w:rsidP="00A636B6">
            <w:pPr>
              <w:spacing w:beforeLines="20" w:before="66" w:line="240" w:lineRule="exact"/>
              <w:ind w:left="68" w:rightChars="60" w:right="126" w:hangingChars="38" w:hanging="68"/>
              <w:jc w:val="both"/>
              <w:rPr>
                <w:rFonts w:ascii="Century" w:hAnsi="Century"/>
                <w:sz w:val="18"/>
              </w:rPr>
            </w:pPr>
            <w:r>
              <w:rPr>
                <w:rFonts w:ascii="Century" w:hAnsi="Century"/>
                <w:sz w:val="18"/>
              </w:rPr>
              <w:t xml:space="preserve"> </w:t>
            </w:r>
            <w:r>
              <w:rPr>
                <w:rFonts w:ascii="Century" w:hAnsi="Century" w:hint="eastAsia"/>
                <w:sz w:val="18"/>
              </w:rPr>
              <w:t>用途（外装にビニル混合物（耐熱性ビニル混合物を含む。）を使用するものの場合に限る。）</w:t>
            </w:r>
          </w:p>
          <w:p w14:paraId="42E8EBE7" w14:textId="77777777" w:rsidR="00607F46" w:rsidRDefault="00607F46" w:rsidP="00A636B6">
            <w:pPr>
              <w:widowControl/>
              <w:spacing w:line="240" w:lineRule="exact"/>
              <w:ind w:left="130"/>
              <w:textAlignment w:val="auto"/>
              <w:rPr>
                <w:rFonts w:ascii="Century" w:hAnsi="Century"/>
                <w:sz w:val="18"/>
              </w:rPr>
            </w:pPr>
            <w:r>
              <w:rPr>
                <w:rFonts w:ascii="ＭＳゴシック" w:eastAsia="ＭＳゴシック" w:hAnsi="Century" w:cs="ＭＳゴシック"/>
                <w:color w:val="auto"/>
                <w:sz w:val="19"/>
                <w:szCs w:val="19"/>
              </w:rPr>
              <w:t>Applications (limited to PVC sheathed cables including heat resistant ones)</w:t>
            </w:r>
          </w:p>
          <w:p w14:paraId="7CAEC825" w14:textId="77777777" w:rsidR="00607F46" w:rsidRDefault="00607F46" w:rsidP="00A636B6">
            <w:pPr>
              <w:spacing w:beforeLines="20" w:before="66" w:line="240" w:lineRule="exact"/>
              <w:ind w:left="68" w:rightChars="60" w:right="126" w:hangingChars="38" w:hanging="68"/>
              <w:jc w:val="right"/>
              <w:rPr>
                <w:rFonts w:ascii="Century" w:hAnsi="Century"/>
                <w:sz w:val="18"/>
              </w:rPr>
            </w:pPr>
          </w:p>
        </w:tc>
        <w:tc>
          <w:tcPr>
            <w:tcW w:w="466" w:type="dxa"/>
            <w:tcBorders>
              <w:top w:val="single" w:sz="4" w:space="0" w:color="000000"/>
              <w:left w:val="single" w:sz="4" w:space="0" w:color="000000"/>
              <w:bottom w:val="single" w:sz="4" w:space="0" w:color="000000"/>
              <w:right w:val="single" w:sz="4" w:space="0" w:color="000000"/>
            </w:tcBorders>
            <w:vAlign w:val="center"/>
          </w:tcPr>
          <w:p w14:paraId="58411B5E"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１</w:t>
            </w:r>
          </w:p>
        </w:tc>
        <w:tc>
          <w:tcPr>
            <w:tcW w:w="5827" w:type="dxa"/>
            <w:tcBorders>
              <w:top w:val="single" w:sz="4" w:space="0" w:color="000000"/>
              <w:left w:val="single" w:sz="4" w:space="0" w:color="000000"/>
              <w:bottom w:val="single" w:sz="4" w:space="0" w:color="000000"/>
              <w:right w:val="single" w:sz="12" w:space="0" w:color="auto"/>
            </w:tcBorders>
            <w:vAlign w:val="center"/>
          </w:tcPr>
          <w:p w14:paraId="54C3BC97"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コンクリート直埋用のもの</w:t>
            </w:r>
          </w:p>
          <w:p w14:paraId="7426C5B8" w14:textId="77777777" w:rsidR="00607F46" w:rsidRPr="00507C1B" w:rsidRDefault="00607F46" w:rsidP="00A636B6">
            <w:pPr>
              <w:spacing w:line="290" w:lineRule="atLeast"/>
              <w:ind w:rightChars="82" w:right="172"/>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For concrete buried cable conductor</w:t>
            </w:r>
          </w:p>
        </w:tc>
      </w:tr>
      <w:tr w:rsidR="00607F46" w14:paraId="2C09E2FD" w14:textId="77777777" w:rsidTr="00A636B6">
        <w:trPr>
          <w:cantSplit/>
          <w:trHeight w:val="420"/>
        </w:trPr>
        <w:tc>
          <w:tcPr>
            <w:tcW w:w="524" w:type="dxa"/>
            <w:vMerge/>
            <w:tcBorders>
              <w:top w:val="nil"/>
              <w:left w:val="single" w:sz="12" w:space="0" w:color="auto"/>
              <w:bottom w:val="single" w:sz="4" w:space="0" w:color="auto"/>
              <w:right w:val="single" w:sz="4" w:space="0" w:color="000000"/>
            </w:tcBorders>
          </w:tcPr>
          <w:p w14:paraId="48329821"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top w:val="nil"/>
              <w:left w:val="single" w:sz="4" w:space="0" w:color="000000"/>
              <w:bottom w:val="single" w:sz="4" w:space="0" w:color="auto"/>
              <w:right w:val="single" w:sz="4" w:space="0" w:color="000000"/>
            </w:tcBorders>
            <w:vAlign w:val="center"/>
          </w:tcPr>
          <w:p w14:paraId="5802FA4F" w14:textId="77777777" w:rsidR="00607F46" w:rsidRDefault="00607F46" w:rsidP="00A636B6">
            <w:pPr>
              <w:spacing w:beforeLines="20" w:before="66"/>
              <w:ind w:rightChars="60" w:right="126"/>
              <w:jc w:val="both"/>
              <w:textAlignment w:val="auto"/>
              <w:rPr>
                <w:rFonts w:ascii="Century" w:hAnsi="Century"/>
                <w:color w:val="auto"/>
                <w:sz w:val="18"/>
              </w:rPr>
            </w:pPr>
          </w:p>
        </w:tc>
        <w:tc>
          <w:tcPr>
            <w:tcW w:w="466" w:type="dxa"/>
            <w:tcBorders>
              <w:top w:val="single" w:sz="4" w:space="0" w:color="000000"/>
              <w:left w:val="single" w:sz="4" w:space="0" w:color="000000"/>
              <w:bottom w:val="single" w:sz="4" w:space="0" w:color="auto"/>
              <w:right w:val="single" w:sz="4" w:space="0" w:color="000000"/>
            </w:tcBorders>
            <w:vAlign w:val="center"/>
          </w:tcPr>
          <w:p w14:paraId="05499E1E"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000000"/>
              <w:left w:val="single" w:sz="4" w:space="0" w:color="000000"/>
              <w:bottom w:val="single" w:sz="4" w:space="0" w:color="auto"/>
              <w:right w:val="single" w:sz="12" w:space="0" w:color="auto"/>
            </w:tcBorders>
            <w:vAlign w:val="center"/>
          </w:tcPr>
          <w:p w14:paraId="74438A36"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sz w:val="18"/>
                <w:szCs w:val="18"/>
              </w:rPr>
              <w:t xml:space="preserve"> </w:t>
            </w:r>
            <w:r w:rsidRPr="00507C1B">
              <w:rPr>
                <w:rFonts w:ascii="Century" w:hAnsi="Century" w:hint="eastAsia"/>
                <w:sz w:val="18"/>
                <w:szCs w:val="18"/>
              </w:rPr>
              <w:t>その他のもの</w:t>
            </w:r>
          </w:p>
          <w:p w14:paraId="5E1A24FD" w14:textId="77777777" w:rsidR="00607F46" w:rsidRPr="001F6387" w:rsidRDefault="00607F46" w:rsidP="00A636B6">
            <w:pPr>
              <w:spacing w:line="240" w:lineRule="exact"/>
              <w:ind w:rightChars="82" w:right="172"/>
              <w:jc w:val="both"/>
              <w:rPr>
                <w:rFonts w:ascii="ＭＳゴシック" w:eastAsia="ＭＳゴシック" w:hAnsi="Century" w:cs="ＭＳゴシック"/>
                <w:color w:val="auto"/>
                <w:sz w:val="19"/>
                <w:szCs w:val="19"/>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607F46" w14:paraId="1B8272A0" w14:textId="77777777" w:rsidTr="00A636B6">
        <w:trPr>
          <w:cantSplit/>
          <w:trHeight w:val="843"/>
        </w:trPr>
        <w:tc>
          <w:tcPr>
            <w:tcW w:w="524" w:type="dxa"/>
            <w:vMerge w:val="restart"/>
            <w:tcBorders>
              <w:top w:val="single" w:sz="4" w:space="0" w:color="auto"/>
              <w:left w:val="single" w:sz="12" w:space="0" w:color="auto"/>
              <w:right w:val="single" w:sz="4" w:space="0" w:color="000000"/>
            </w:tcBorders>
          </w:tcPr>
          <w:p w14:paraId="1255DF07" w14:textId="77777777" w:rsidR="00607F46" w:rsidRDefault="00607F46" w:rsidP="00A636B6">
            <w:pPr>
              <w:spacing w:beforeLines="20" w:before="66"/>
              <w:jc w:val="center"/>
              <w:textAlignment w:val="auto"/>
              <w:rPr>
                <w:rFonts w:ascii="Century" w:hAnsi="Century"/>
                <w:color w:val="auto"/>
                <w:sz w:val="18"/>
              </w:rPr>
            </w:pPr>
            <w:r>
              <w:rPr>
                <w:rFonts w:ascii="Century" w:hAnsi="Century" w:hint="eastAsia"/>
                <w:color w:val="auto"/>
                <w:sz w:val="18"/>
              </w:rPr>
              <w:t>G</w:t>
            </w:r>
          </w:p>
        </w:tc>
        <w:tc>
          <w:tcPr>
            <w:tcW w:w="3106" w:type="dxa"/>
            <w:vMerge w:val="restart"/>
            <w:tcBorders>
              <w:top w:val="single" w:sz="4" w:space="0" w:color="auto"/>
              <w:left w:val="single" w:sz="4" w:space="0" w:color="000000"/>
              <w:right w:val="single" w:sz="4" w:space="0" w:color="000000"/>
            </w:tcBorders>
            <w:vAlign w:val="center"/>
          </w:tcPr>
          <w:p w14:paraId="0359BE3A" w14:textId="77777777" w:rsidR="00607F46" w:rsidRDefault="00607F46" w:rsidP="00A636B6">
            <w:pPr>
              <w:snapToGrid w:val="0"/>
              <w:spacing w:line="240" w:lineRule="atLeast"/>
              <w:ind w:leftChars="32" w:left="67" w:rightChars="60" w:right="126" w:firstLineChars="12" w:firstLine="22"/>
              <w:jc w:val="both"/>
              <w:textAlignment w:val="auto"/>
              <w:rPr>
                <w:rFonts w:ascii="Century" w:hAnsi="Century"/>
                <w:sz w:val="18"/>
              </w:rPr>
            </w:pPr>
            <w:r>
              <w:rPr>
                <w:rFonts w:ascii="Century" w:hAnsi="Century" w:hint="eastAsia"/>
                <w:sz w:val="18"/>
              </w:rPr>
              <w:t>用途（外装に耐燃性ポリエチレン混合物を使用するものの場合に限る。）</w:t>
            </w:r>
          </w:p>
          <w:p w14:paraId="24E370C4" w14:textId="77777777" w:rsidR="00607F46" w:rsidRDefault="00607F46" w:rsidP="00A636B6">
            <w:pPr>
              <w:widowControl/>
              <w:spacing w:line="240" w:lineRule="exact"/>
              <w:ind w:left="130"/>
              <w:textAlignment w:val="auto"/>
              <w:rPr>
                <w:rFonts w:ascii="Century" w:hAnsi="Century"/>
                <w:color w:val="auto"/>
                <w:sz w:val="18"/>
              </w:rPr>
            </w:pPr>
            <w:r>
              <w:rPr>
                <w:rFonts w:ascii="ＭＳゴシック" w:eastAsia="ＭＳゴシック" w:hAnsi="Century" w:cs="ＭＳゴシック"/>
                <w:color w:val="auto"/>
                <w:sz w:val="19"/>
                <w:szCs w:val="19"/>
              </w:rPr>
              <w:t>Applications (limited to heat resistant polyethylene sheathed cables)</w:t>
            </w:r>
          </w:p>
        </w:tc>
        <w:tc>
          <w:tcPr>
            <w:tcW w:w="466" w:type="dxa"/>
            <w:tcBorders>
              <w:top w:val="single" w:sz="4" w:space="0" w:color="auto"/>
              <w:left w:val="single" w:sz="4" w:space="0" w:color="000000"/>
              <w:bottom w:val="single" w:sz="4" w:space="0" w:color="auto"/>
              <w:right w:val="single" w:sz="4" w:space="0" w:color="000000"/>
            </w:tcBorders>
            <w:vAlign w:val="center"/>
          </w:tcPr>
          <w:p w14:paraId="4469E3CC" w14:textId="77777777" w:rsidR="00607F46" w:rsidRPr="00584ABC" w:rsidRDefault="00607F46" w:rsidP="00A636B6">
            <w:pPr>
              <w:spacing w:line="290" w:lineRule="atLeast"/>
              <w:jc w:val="center"/>
              <w:rPr>
                <w:rFonts w:ascii="Century" w:hAnsi="Century"/>
                <w:color w:val="auto"/>
                <w:sz w:val="18"/>
              </w:rPr>
            </w:pPr>
            <w:r>
              <w:rPr>
                <w:rFonts w:ascii="Century" w:hAnsi="Century" w:hint="eastAsia"/>
                <w:color w:val="auto"/>
                <w:sz w:val="18"/>
              </w:rPr>
              <w:t>１</w:t>
            </w:r>
          </w:p>
        </w:tc>
        <w:tc>
          <w:tcPr>
            <w:tcW w:w="5827" w:type="dxa"/>
            <w:tcBorders>
              <w:top w:val="single" w:sz="4" w:space="0" w:color="auto"/>
              <w:left w:val="single" w:sz="4" w:space="0" w:color="000000"/>
              <w:bottom w:val="single" w:sz="4" w:space="0" w:color="auto"/>
              <w:right w:val="single" w:sz="12" w:space="0" w:color="auto"/>
            </w:tcBorders>
            <w:vAlign w:val="center"/>
          </w:tcPr>
          <w:p w14:paraId="2D54E5B9"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hint="eastAsia"/>
                <w:sz w:val="18"/>
                <w:szCs w:val="18"/>
              </w:rPr>
              <w:t xml:space="preserve"> </w:t>
            </w:r>
            <w:r w:rsidRPr="00507C1B">
              <w:rPr>
                <w:rFonts w:ascii="Century" w:hAnsi="Century" w:hint="eastAsia"/>
                <w:sz w:val="18"/>
                <w:szCs w:val="18"/>
              </w:rPr>
              <w:t>アクセスフロア用のもの</w:t>
            </w:r>
          </w:p>
          <w:p w14:paraId="2CFDB12A" w14:textId="77777777" w:rsidR="00607F46" w:rsidRPr="00507C1B" w:rsidRDefault="00607F46" w:rsidP="00A636B6">
            <w:pPr>
              <w:spacing w:line="240" w:lineRule="exact"/>
              <w:ind w:rightChars="82" w:right="172"/>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For access floor wiring system</w:t>
            </w:r>
          </w:p>
        </w:tc>
      </w:tr>
      <w:tr w:rsidR="00607F46" w14:paraId="68D2BDC4" w14:textId="77777777" w:rsidTr="00A636B6">
        <w:trPr>
          <w:cantSplit/>
          <w:trHeight w:val="420"/>
        </w:trPr>
        <w:tc>
          <w:tcPr>
            <w:tcW w:w="524" w:type="dxa"/>
            <w:vMerge/>
            <w:tcBorders>
              <w:left w:val="single" w:sz="12" w:space="0" w:color="auto"/>
              <w:bottom w:val="single" w:sz="12" w:space="0" w:color="auto"/>
              <w:right w:val="single" w:sz="4" w:space="0" w:color="000000"/>
            </w:tcBorders>
          </w:tcPr>
          <w:p w14:paraId="767419D8" w14:textId="77777777" w:rsidR="00607F46" w:rsidRDefault="00607F46" w:rsidP="00A636B6">
            <w:pPr>
              <w:spacing w:beforeLines="20" w:before="66"/>
              <w:jc w:val="center"/>
              <w:textAlignment w:val="auto"/>
              <w:rPr>
                <w:rFonts w:ascii="Century" w:hAnsi="Century"/>
                <w:color w:val="auto"/>
                <w:sz w:val="18"/>
              </w:rPr>
            </w:pPr>
          </w:p>
        </w:tc>
        <w:tc>
          <w:tcPr>
            <w:tcW w:w="3106" w:type="dxa"/>
            <w:vMerge/>
            <w:tcBorders>
              <w:left w:val="single" w:sz="4" w:space="0" w:color="000000"/>
              <w:bottom w:val="single" w:sz="12" w:space="0" w:color="auto"/>
              <w:right w:val="single" w:sz="4" w:space="0" w:color="000000"/>
            </w:tcBorders>
            <w:vAlign w:val="center"/>
          </w:tcPr>
          <w:p w14:paraId="5F107CBC" w14:textId="77777777" w:rsidR="00607F46" w:rsidRDefault="00607F46" w:rsidP="00A636B6">
            <w:pPr>
              <w:spacing w:beforeLines="20" w:before="66"/>
              <w:ind w:rightChars="60" w:right="126"/>
              <w:jc w:val="both"/>
              <w:textAlignment w:val="auto"/>
              <w:rPr>
                <w:rFonts w:ascii="Century" w:hAnsi="Century"/>
                <w:color w:val="auto"/>
                <w:sz w:val="18"/>
              </w:rPr>
            </w:pPr>
          </w:p>
        </w:tc>
        <w:tc>
          <w:tcPr>
            <w:tcW w:w="466" w:type="dxa"/>
            <w:tcBorders>
              <w:top w:val="single" w:sz="4" w:space="0" w:color="auto"/>
              <w:left w:val="single" w:sz="4" w:space="0" w:color="000000"/>
              <w:bottom w:val="single" w:sz="12" w:space="0" w:color="auto"/>
              <w:right w:val="single" w:sz="4" w:space="0" w:color="000000"/>
            </w:tcBorders>
            <w:vAlign w:val="center"/>
          </w:tcPr>
          <w:p w14:paraId="168E2F83" w14:textId="77777777" w:rsidR="00607F46" w:rsidRDefault="00607F46" w:rsidP="00A636B6">
            <w:pPr>
              <w:spacing w:line="290" w:lineRule="atLeast"/>
              <w:jc w:val="center"/>
              <w:rPr>
                <w:rFonts w:ascii="Century" w:hAnsi="Century"/>
                <w:color w:val="auto"/>
                <w:sz w:val="18"/>
              </w:rPr>
            </w:pPr>
            <w:r>
              <w:rPr>
                <w:rFonts w:ascii="Century" w:hAnsi="Century" w:hint="eastAsia"/>
                <w:color w:val="auto"/>
                <w:sz w:val="18"/>
              </w:rPr>
              <w:t>２</w:t>
            </w:r>
          </w:p>
        </w:tc>
        <w:tc>
          <w:tcPr>
            <w:tcW w:w="5827" w:type="dxa"/>
            <w:tcBorders>
              <w:top w:val="single" w:sz="4" w:space="0" w:color="auto"/>
              <w:left w:val="single" w:sz="4" w:space="0" w:color="000000"/>
              <w:bottom w:val="single" w:sz="12" w:space="0" w:color="auto"/>
              <w:right w:val="single" w:sz="12" w:space="0" w:color="auto"/>
            </w:tcBorders>
            <w:vAlign w:val="center"/>
          </w:tcPr>
          <w:p w14:paraId="67C167B0" w14:textId="77777777" w:rsidR="00607F46" w:rsidRDefault="00607F46" w:rsidP="00A636B6">
            <w:pPr>
              <w:spacing w:line="290" w:lineRule="atLeast"/>
              <w:ind w:rightChars="82" w:right="172"/>
              <w:jc w:val="both"/>
              <w:rPr>
                <w:rFonts w:ascii="Century" w:hAnsi="Century"/>
                <w:sz w:val="18"/>
                <w:szCs w:val="18"/>
              </w:rPr>
            </w:pPr>
            <w:r w:rsidRPr="00507C1B">
              <w:rPr>
                <w:rFonts w:ascii="Century" w:hAnsi="Century" w:hint="eastAsia"/>
                <w:sz w:val="18"/>
                <w:szCs w:val="18"/>
              </w:rPr>
              <w:t xml:space="preserve"> </w:t>
            </w:r>
            <w:r w:rsidRPr="00507C1B">
              <w:rPr>
                <w:rFonts w:ascii="Century" w:hAnsi="Century" w:hint="eastAsia"/>
                <w:sz w:val="18"/>
                <w:szCs w:val="18"/>
              </w:rPr>
              <w:t>その他のもの</w:t>
            </w:r>
          </w:p>
          <w:p w14:paraId="01B3C680" w14:textId="77777777" w:rsidR="00607F46" w:rsidRPr="00507C1B" w:rsidRDefault="00607F46" w:rsidP="00A636B6">
            <w:pPr>
              <w:spacing w:line="240" w:lineRule="exact"/>
              <w:ind w:rightChars="82" w:right="172"/>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bl>
    <w:p w14:paraId="77C6FAEB" w14:textId="3C93E708" w:rsidR="00607F46" w:rsidRDefault="00607F46" w:rsidP="00607F46">
      <w:pPr>
        <w:spacing w:beforeLines="20" w:before="66"/>
        <w:rPr>
          <w:rFonts w:ascii="Century" w:hAnsi="Century"/>
          <w:sz w:val="18"/>
        </w:rPr>
      </w:pPr>
      <w:r>
        <w:rPr>
          <w:rFonts w:ascii="Century" w:hAnsi="Century"/>
          <w:sz w:val="18"/>
        </w:rPr>
        <w:t xml:space="preserve">  </w:t>
      </w:r>
      <w:bookmarkStart w:id="1" w:name="_Hlk127977581"/>
      <w:r>
        <w:rPr>
          <w:rFonts w:ascii="Century" w:hAnsi="Century"/>
          <w:sz w:val="18"/>
        </w:rPr>
        <w:t xml:space="preserve">  </w:t>
      </w:r>
      <w:r>
        <w:rPr>
          <w:rFonts w:ascii="Century" w:hAnsi="Century" w:hint="eastAsia"/>
          <w:sz w:val="18"/>
        </w:rPr>
        <w:t xml:space="preserve">備考：該当する要素記号及び区分の番号に印を付けて下さい。　　　　　　　　　　　　</w:t>
      </w:r>
      <w:r>
        <w:rPr>
          <w:rFonts w:ascii="Century" w:hAnsi="Century"/>
          <w:sz w:val="18"/>
        </w:rPr>
        <w:t xml:space="preserve"> </w:t>
      </w:r>
      <w:r>
        <w:rPr>
          <w:rFonts w:ascii="Century" w:hAnsi="Century" w:hint="eastAsia"/>
          <w:sz w:val="18"/>
        </w:rPr>
        <w:t xml:space="preserve">      </w:t>
      </w:r>
      <w:r>
        <w:rPr>
          <w:rFonts w:ascii="Century" w:hAnsi="Century" w:hint="eastAsia"/>
          <w:sz w:val="18"/>
        </w:rPr>
        <w:t xml:space="preserve">　　</w:t>
      </w:r>
      <w:r>
        <w:rPr>
          <w:rFonts w:ascii="Century" w:hAnsi="Century" w:hint="eastAsia"/>
          <w:sz w:val="18"/>
        </w:rPr>
        <w:t xml:space="preserve"> </w:t>
      </w:r>
      <w:r>
        <w:rPr>
          <w:rFonts w:ascii="Century" w:hAnsi="Century"/>
          <w:sz w:val="18"/>
        </w:rPr>
        <w:t>GS02</w:t>
      </w:r>
      <w:r>
        <w:rPr>
          <w:rFonts w:ascii="Century" w:hAnsi="Century" w:hint="eastAsia"/>
          <w:sz w:val="18"/>
        </w:rPr>
        <w:t xml:space="preserve"> </w:t>
      </w:r>
      <w:r>
        <w:rPr>
          <w:rFonts w:ascii="Century" w:hAnsi="Century" w:hint="eastAsia"/>
          <w:sz w:val="18"/>
        </w:rPr>
        <w:t>改</w:t>
      </w:r>
      <w:r w:rsidR="003B4F48">
        <w:rPr>
          <w:rFonts w:ascii="Century" w:hAnsi="Century" w:hint="eastAsia"/>
          <w:sz w:val="18"/>
        </w:rPr>
        <w:t>2</w:t>
      </w:r>
    </w:p>
    <w:p w14:paraId="19D6F296" w14:textId="67C99686" w:rsidR="00607F46" w:rsidRPr="00607F46" w:rsidRDefault="00607F46">
      <w:pPr>
        <w:spacing w:beforeLines="20" w:before="66"/>
        <w:rPr>
          <w:rFonts w:ascii="Century" w:hAnsi="Century"/>
          <w:sz w:val="18"/>
        </w:rPr>
      </w:pPr>
      <w:r>
        <w:rPr>
          <w:rFonts w:ascii="Century" w:hAnsi="Century"/>
          <w:sz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bookmarkEnd w:id="1"/>
    </w:p>
    <w:sectPr w:rsidR="00607F46" w:rsidRPr="00607F46" w:rsidSect="00CB796A">
      <w:footerReference w:type="default" r:id="rId6"/>
      <w:type w:val="continuous"/>
      <w:pgSz w:w="11906" w:h="16838" w:code="9"/>
      <w:pgMar w:top="851" w:right="851" w:bottom="851" w:left="1134" w:header="1134"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59C6" w14:textId="77777777" w:rsidR="009E0E43" w:rsidRDefault="009E0E43">
      <w:r>
        <w:separator/>
      </w:r>
    </w:p>
  </w:endnote>
  <w:endnote w:type="continuationSeparator" w:id="0">
    <w:p w14:paraId="48D8FC23" w14:textId="77777777" w:rsidR="009E0E43" w:rsidRDefault="009E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EUD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7759" w14:textId="77777777" w:rsidR="00D43DFE" w:rsidRDefault="00D43DFE">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2D53" w14:textId="77777777" w:rsidR="009E0E43" w:rsidRDefault="009E0E43">
      <w:r>
        <w:rPr>
          <w:rFonts w:ascii="ＭＳ 明朝"/>
          <w:color w:val="auto"/>
          <w:sz w:val="2"/>
        </w:rPr>
        <w:continuationSeparator/>
      </w:r>
    </w:p>
  </w:footnote>
  <w:footnote w:type="continuationSeparator" w:id="0">
    <w:p w14:paraId="21CB523F" w14:textId="77777777" w:rsidR="009E0E43" w:rsidRDefault="009E0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BC"/>
    <w:rsid w:val="00095299"/>
    <w:rsid w:val="000A6952"/>
    <w:rsid w:val="000E3196"/>
    <w:rsid w:val="00152A78"/>
    <w:rsid w:val="001704FB"/>
    <w:rsid w:val="001D74C0"/>
    <w:rsid w:val="001F6387"/>
    <w:rsid w:val="002934B9"/>
    <w:rsid w:val="003568F8"/>
    <w:rsid w:val="00367809"/>
    <w:rsid w:val="003B4F48"/>
    <w:rsid w:val="003D19D3"/>
    <w:rsid w:val="003E3E03"/>
    <w:rsid w:val="00454279"/>
    <w:rsid w:val="004557C3"/>
    <w:rsid w:val="004F5F90"/>
    <w:rsid w:val="00507C1B"/>
    <w:rsid w:val="005235CE"/>
    <w:rsid w:val="00535F5F"/>
    <w:rsid w:val="00576B25"/>
    <w:rsid w:val="00584ABC"/>
    <w:rsid w:val="00595B11"/>
    <w:rsid w:val="00607F46"/>
    <w:rsid w:val="00622AFB"/>
    <w:rsid w:val="00622B86"/>
    <w:rsid w:val="00653569"/>
    <w:rsid w:val="00743C81"/>
    <w:rsid w:val="007A2E45"/>
    <w:rsid w:val="007A6C9D"/>
    <w:rsid w:val="00840CF0"/>
    <w:rsid w:val="00863C4B"/>
    <w:rsid w:val="008B57A9"/>
    <w:rsid w:val="009351C7"/>
    <w:rsid w:val="0093789C"/>
    <w:rsid w:val="00971DE0"/>
    <w:rsid w:val="009E0E43"/>
    <w:rsid w:val="009E47FC"/>
    <w:rsid w:val="00A178F6"/>
    <w:rsid w:val="00A636B6"/>
    <w:rsid w:val="00AB1B07"/>
    <w:rsid w:val="00B37B09"/>
    <w:rsid w:val="00B83A95"/>
    <w:rsid w:val="00B96C37"/>
    <w:rsid w:val="00C228CE"/>
    <w:rsid w:val="00C8671F"/>
    <w:rsid w:val="00CB2D8A"/>
    <w:rsid w:val="00CB796A"/>
    <w:rsid w:val="00CC07EA"/>
    <w:rsid w:val="00D41A75"/>
    <w:rsid w:val="00D43DFE"/>
    <w:rsid w:val="00D45B61"/>
    <w:rsid w:val="00DD1FEA"/>
    <w:rsid w:val="00DE5B5A"/>
    <w:rsid w:val="00E51AE7"/>
    <w:rsid w:val="00F5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131C4"/>
  <w15:chartTrackingRefBased/>
  <w15:docId w15:val="{14C5A2FD-550A-428B-A589-11653052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F46"/>
    <w:pPr>
      <w:widowControl w:val="0"/>
      <w:autoSpaceDE w:val="0"/>
      <w:autoSpaceDN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2169</Characters>
  <Application>Microsoft Office Word</Application>
  <DocSecurity>0</DocSecurity>
  <Lines>18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JECTEC</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JECTEC</dc:creator>
  <cp:keywords/>
  <dc:description/>
  <cp:lastModifiedBy>ARAYA Kazuma</cp:lastModifiedBy>
  <cp:revision>3</cp:revision>
  <cp:lastPrinted>2003-06-27T07:16:00Z</cp:lastPrinted>
  <dcterms:created xsi:type="dcterms:W3CDTF">2024-07-08T03:01:00Z</dcterms:created>
  <dcterms:modified xsi:type="dcterms:W3CDTF">2024-07-08T04:40:00Z</dcterms:modified>
</cp:coreProperties>
</file>